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A625" w14:textId="77777777" w:rsidR="00280E10" w:rsidRPr="0037669C" w:rsidRDefault="00280E10" w:rsidP="00280E10">
      <w:pPr>
        <w:spacing w:line="360" w:lineRule="auto"/>
        <w:jc w:val="center"/>
        <w:rPr>
          <w:rFonts w:ascii="Arial" w:hAnsi="Arial" w:cs="Arial"/>
          <w:b/>
          <w:bCs/>
          <w:sz w:val="28"/>
          <w:szCs w:val="28"/>
          <w:u w:val="single"/>
        </w:rPr>
      </w:pPr>
      <w:r w:rsidRPr="0037669C">
        <w:rPr>
          <w:rFonts w:ascii="Arial" w:hAnsi="Arial" w:cs="Arial"/>
          <w:b/>
          <w:bCs/>
          <w:sz w:val="28"/>
          <w:szCs w:val="28"/>
          <w:u w:val="single"/>
        </w:rPr>
        <w:t>The COVID-19 Response as a Mediation Blueprint for the Future? Mediators’ Perspectives on the shift to Remote Mediation in Civil Disputes</w:t>
      </w:r>
    </w:p>
    <w:p w14:paraId="61786CAF" w14:textId="3FD45265" w:rsidR="005D2A25" w:rsidRPr="0037669C" w:rsidRDefault="005D2A25">
      <w:pPr>
        <w:rPr>
          <w:rFonts w:ascii="Arial" w:hAnsi="Arial" w:cs="Arial"/>
        </w:rPr>
      </w:pPr>
    </w:p>
    <w:p w14:paraId="4F69D60A" w14:textId="0D61D182" w:rsidR="00280E10" w:rsidRPr="0037669C" w:rsidRDefault="00280E10">
      <w:pPr>
        <w:rPr>
          <w:rFonts w:ascii="Arial" w:hAnsi="Arial" w:cs="Arial"/>
          <w:sz w:val="24"/>
          <w:szCs w:val="24"/>
          <w:u w:val="single"/>
        </w:rPr>
      </w:pPr>
      <w:r w:rsidRPr="0037669C">
        <w:rPr>
          <w:rFonts w:ascii="Arial" w:hAnsi="Arial" w:cs="Arial"/>
          <w:sz w:val="24"/>
          <w:szCs w:val="24"/>
          <w:u w:val="single"/>
        </w:rPr>
        <w:t>Abstract</w:t>
      </w:r>
    </w:p>
    <w:p w14:paraId="07FB1772" w14:textId="791BFF03" w:rsidR="00280E10" w:rsidRPr="0037669C" w:rsidRDefault="00280E10" w:rsidP="00280E10">
      <w:pPr>
        <w:spacing w:line="360" w:lineRule="auto"/>
        <w:jc w:val="both"/>
        <w:rPr>
          <w:rFonts w:ascii="Arial" w:hAnsi="Arial" w:cs="Arial"/>
          <w:sz w:val="24"/>
          <w:szCs w:val="24"/>
        </w:rPr>
      </w:pPr>
      <w:r w:rsidRPr="0037669C">
        <w:rPr>
          <w:rFonts w:ascii="Arial" w:hAnsi="Arial" w:cs="Arial"/>
          <w:sz w:val="24"/>
          <w:szCs w:val="24"/>
        </w:rPr>
        <w:t xml:space="preserve">The COVID-19 pandemic </w:t>
      </w:r>
      <w:r w:rsidR="0020343E" w:rsidRPr="0037669C">
        <w:rPr>
          <w:rFonts w:ascii="Arial" w:hAnsi="Arial" w:cs="Arial"/>
          <w:sz w:val="24"/>
          <w:szCs w:val="24"/>
        </w:rPr>
        <w:t xml:space="preserve">caused a rapid acceleration </w:t>
      </w:r>
      <w:r w:rsidR="00C73026" w:rsidRPr="0037669C">
        <w:rPr>
          <w:rFonts w:ascii="Arial" w:hAnsi="Arial" w:cs="Arial"/>
          <w:sz w:val="24"/>
          <w:szCs w:val="24"/>
        </w:rPr>
        <w:t xml:space="preserve">towards methods of dispute resolution </w:t>
      </w:r>
      <w:r w:rsidR="00A3745D" w:rsidRPr="0037669C">
        <w:rPr>
          <w:rFonts w:ascii="Arial" w:hAnsi="Arial" w:cs="Arial"/>
          <w:sz w:val="24"/>
          <w:szCs w:val="24"/>
        </w:rPr>
        <w:t>which enabled</w:t>
      </w:r>
      <w:r w:rsidR="00C73026" w:rsidRPr="0037669C">
        <w:rPr>
          <w:rFonts w:ascii="Arial" w:hAnsi="Arial" w:cs="Arial"/>
          <w:sz w:val="24"/>
          <w:szCs w:val="24"/>
        </w:rPr>
        <w:t xml:space="preserve"> disputants to participate remotely.</w:t>
      </w:r>
      <w:r w:rsidR="003C7A21" w:rsidRPr="0037669C">
        <w:rPr>
          <w:rFonts w:ascii="Arial" w:hAnsi="Arial" w:cs="Arial"/>
          <w:sz w:val="24"/>
          <w:szCs w:val="24"/>
        </w:rPr>
        <w:t xml:space="preserve"> Whilst </w:t>
      </w:r>
      <w:r w:rsidR="00DF3206" w:rsidRPr="0037669C">
        <w:rPr>
          <w:rFonts w:ascii="Arial" w:hAnsi="Arial" w:cs="Arial"/>
          <w:sz w:val="24"/>
          <w:szCs w:val="24"/>
        </w:rPr>
        <w:t xml:space="preserve">important </w:t>
      </w:r>
      <w:r w:rsidR="008E160B" w:rsidRPr="0037669C">
        <w:rPr>
          <w:rFonts w:ascii="Arial" w:hAnsi="Arial" w:cs="Arial"/>
          <w:sz w:val="24"/>
          <w:szCs w:val="24"/>
        </w:rPr>
        <w:t xml:space="preserve">research has been published on </w:t>
      </w:r>
      <w:r w:rsidR="004B42B0" w:rsidRPr="0037669C">
        <w:rPr>
          <w:rFonts w:ascii="Arial" w:hAnsi="Arial" w:cs="Arial"/>
          <w:sz w:val="24"/>
          <w:szCs w:val="24"/>
        </w:rPr>
        <w:t>its impact on participants in court proceedings</w:t>
      </w:r>
      <w:r w:rsidR="00AB033E" w:rsidRPr="0037669C">
        <w:rPr>
          <w:rFonts w:ascii="Arial" w:hAnsi="Arial" w:cs="Arial"/>
          <w:sz w:val="24"/>
          <w:szCs w:val="24"/>
        </w:rPr>
        <w:t>,</w:t>
      </w:r>
      <w:r w:rsidR="003C7A21" w:rsidRPr="0037669C">
        <w:rPr>
          <w:rStyle w:val="FootnoteReference"/>
          <w:rFonts w:ascii="Arial" w:hAnsi="Arial" w:cs="Arial"/>
          <w:sz w:val="24"/>
          <w:szCs w:val="24"/>
        </w:rPr>
        <w:footnoteReference w:id="1"/>
      </w:r>
      <w:r w:rsidR="004B42B0" w:rsidRPr="0037669C">
        <w:rPr>
          <w:rFonts w:ascii="Arial" w:hAnsi="Arial" w:cs="Arial"/>
          <w:sz w:val="24"/>
          <w:szCs w:val="24"/>
        </w:rPr>
        <w:t xml:space="preserve"> very little empirical research has been conducted on </w:t>
      </w:r>
      <w:r w:rsidR="00A719AA" w:rsidRPr="0037669C">
        <w:rPr>
          <w:rFonts w:ascii="Arial" w:hAnsi="Arial" w:cs="Arial"/>
          <w:sz w:val="24"/>
          <w:szCs w:val="24"/>
        </w:rPr>
        <w:t xml:space="preserve">the effect </w:t>
      </w:r>
      <w:r w:rsidR="00965204" w:rsidRPr="0037669C">
        <w:rPr>
          <w:rFonts w:ascii="Arial" w:hAnsi="Arial" w:cs="Arial"/>
          <w:sz w:val="24"/>
          <w:szCs w:val="24"/>
        </w:rPr>
        <w:t xml:space="preserve">that </w:t>
      </w:r>
      <w:r w:rsidR="00A719AA" w:rsidRPr="0037669C">
        <w:rPr>
          <w:rFonts w:ascii="Arial" w:hAnsi="Arial" w:cs="Arial"/>
          <w:sz w:val="24"/>
          <w:szCs w:val="24"/>
        </w:rPr>
        <w:t xml:space="preserve">the enforced </w:t>
      </w:r>
      <w:r w:rsidR="0010772A" w:rsidRPr="0037669C">
        <w:rPr>
          <w:rFonts w:ascii="Arial" w:hAnsi="Arial" w:cs="Arial"/>
          <w:sz w:val="24"/>
          <w:szCs w:val="24"/>
        </w:rPr>
        <w:t>pivot to online operation had on mediation</w:t>
      </w:r>
      <w:r w:rsidR="00E274DD" w:rsidRPr="0037669C">
        <w:rPr>
          <w:rFonts w:ascii="Arial" w:hAnsi="Arial" w:cs="Arial"/>
          <w:sz w:val="24"/>
          <w:szCs w:val="24"/>
        </w:rPr>
        <w:t>.</w:t>
      </w:r>
      <w:r w:rsidRPr="0037669C">
        <w:rPr>
          <w:rFonts w:ascii="Arial" w:hAnsi="Arial" w:cs="Arial"/>
          <w:sz w:val="24"/>
          <w:szCs w:val="24"/>
        </w:rPr>
        <w:t xml:space="preserve">  Drawing on data obtained from a survey of mediators</w:t>
      </w:r>
      <w:r w:rsidR="00366D61" w:rsidRPr="0037669C">
        <w:rPr>
          <w:rFonts w:ascii="Arial" w:hAnsi="Arial" w:cs="Arial"/>
          <w:sz w:val="24"/>
          <w:szCs w:val="24"/>
        </w:rPr>
        <w:t xml:space="preserve"> registered with the Civil Mediation Council</w:t>
      </w:r>
      <w:r w:rsidRPr="0037669C">
        <w:rPr>
          <w:rFonts w:ascii="Arial" w:hAnsi="Arial" w:cs="Arial"/>
          <w:sz w:val="24"/>
          <w:szCs w:val="24"/>
        </w:rPr>
        <w:t xml:space="preserve"> across England and Wales, this paper provides an insight into mediators’ experiences of conducting mediations online</w:t>
      </w:r>
      <w:r w:rsidR="00572700" w:rsidRPr="0037669C">
        <w:rPr>
          <w:rFonts w:ascii="Arial" w:hAnsi="Arial" w:cs="Arial"/>
          <w:sz w:val="24"/>
          <w:szCs w:val="24"/>
        </w:rPr>
        <w:t>,</w:t>
      </w:r>
      <w:r w:rsidRPr="0037669C">
        <w:rPr>
          <w:rFonts w:ascii="Arial" w:hAnsi="Arial" w:cs="Arial"/>
          <w:sz w:val="24"/>
          <w:szCs w:val="24"/>
        </w:rPr>
        <w:t xml:space="preserve"> including whether the necessary transition to remote mediation has had any impact on the number of mediations conducted, rates of settlement, and perceived levels of satisfaction of mediating parties</w:t>
      </w:r>
      <w:r w:rsidR="00546E60" w:rsidRPr="0037669C">
        <w:rPr>
          <w:rFonts w:ascii="Arial" w:hAnsi="Arial" w:cs="Arial"/>
          <w:sz w:val="24"/>
          <w:szCs w:val="24"/>
        </w:rPr>
        <w:t>. This data is used</w:t>
      </w:r>
      <w:r w:rsidRPr="0037669C">
        <w:rPr>
          <w:rFonts w:ascii="Arial" w:hAnsi="Arial" w:cs="Arial"/>
          <w:sz w:val="24"/>
          <w:szCs w:val="24"/>
        </w:rPr>
        <w:t xml:space="preserve"> to </w:t>
      </w:r>
      <w:r w:rsidR="00524B8A" w:rsidRPr="0037669C">
        <w:rPr>
          <w:rFonts w:ascii="Arial" w:hAnsi="Arial" w:cs="Arial"/>
          <w:sz w:val="24"/>
          <w:szCs w:val="24"/>
        </w:rPr>
        <w:t>establish whether there is a future for online mediation post COVID-19</w:t>
      </w:r>
      <w:r w:rsidR="00546E60" w:rsidRPr="0037669C">
        <w:rPr>
          <w:rFonts w:ascii="Arial" w:hAnsi="Arial" w:cs="Arial"/>
          <w:sz w:val="24"/>
          <w:szCs w:val="24"/>
        </w:rPr>
        <w:t xml:space="preserve"> and, if so,</w:t>
      </w:r>
      <w:r w:rsidRPr="0037669C">
        <w:rPr>
          <w:rFonts w:ascii="Arial" w:hAnsi="Arial" w:cs="Arial"/>
          <w:sz w:val="24"/>
          <w:szCs w:val="24"/>
        </w:rPr>
        <w:t xml:space="preserve"> </w:t>
      </w:r>
      <w:r w:rsidR="00513821" w:rsidRPr="0037669C">
        <w:rPr>
          <w:rFonts w:ascii="Arial" w:hAnsi="Arial" w:cs="Arial"/>
          <w:sz w:val="24"/>
          <w:szCs w:val="24"/>
        </w:rPr>
        <w:t xml:space="preserve">whether </w:t>
      </w:r>
      <w:r w:rsidR="0028460B" w:rsidRPr="0037669C">
        <w:rPr>
          <w:rFonts w:ascii="Arial" w:hAnsi="Arial" w:cs="Arial"/>
          <w:sz w:val="24"/>
          <w:szCs w:val="24"/>
        </w:rPr>
        <w:t xml:space="preserve">any areas of common best practice can be identified to </w:t>
      </w:r>
      <w:proofErr w:type="spellStart"/>
      <w:r w:rsidR="00DF0D6B" w:rsidRPr="0037669C">
        <w:rPr>
          <w:rFonts w:ascii="Arial" w:hAnsi="Arial" w:cs="Arial"/>
          <w:sz w:val="24"/>
          <w:szCs w:val="24"/>
        </w:rPr>
        <w:t>optimise</w:t>
      </w:r>
      <w:proofErr w:type="spellEnd"/>
      <w:r w:rsidR="00DF0D6B" w:rsidRPr="0037669C">
        <w:rPr>
          <w:rFonts w:ascii="Arial" w:hAnsi="Arial" w:cs="Arial"/>
          <w:sz w:val="24"/>
          <w:szCs w:val="24"/>
        </w:rPr>
        <w:t xml:space="preserve"> the way in which online mediations are conducted. </w:t>
      </w:r>
    </w:p>
    <w:p w14:paraId="2E0357AE" w14:textId="6043FE7A" w:rsidR="00572700" w:rsidRPr="0037669C" w:rsidRDefault="00572700" w:rsidP="00280E10">
      <w:pPr>
        <w:spacing w:line="360" w:lineRule="auto"/>
        <w:jc w:val="both"/>
        <w:rPr>
          <w:rFonts w:ascii="Arial" w:hAnsi="Arial" w:cs="Arial"/>
          <w:sz w:val="24"/>
          <w:szCs w:val="24"/>
        </w:rPr>
      </w:pPr>
    </w:p>
    <w:p w14:paraId="2B866D55" w14:textId="0FDF99E0" w:rsidR="00572700" w:rsidRPr="0037669C" w:rsidRDefault="00572700" w:rsidP="00280E10">
      <w:pPr>
        <w:spacing w:line="360" w:lineRule="auto"/>
        <w:jc w:val="both"/>
        <w:rPr>
          <w:rFonts w:ascii="Arial" w:hAnsi="Arial" w:cs="Arial"/>
          <w:sz w:val="24"/>
          <w:szCs w:val="24"/>
          <w:u w:val="single"/>
        </w:rPr>
      </w:pPr>
      <w:r w:rsidRPr="0037669C">
        <w:rPr>
          <w:rFonts w:ascii="Arial" w:hAnsi="Arial" w:cs="Arial"/>
          <w:sz w:val="24"/>
          <w:szCs w:val="24"/>
          <w:u w:val="single"/>
        </w:rPr>
        <w:t xml:space="preserve">Introduction </w:t>
      </w:r>
      <w:r w:rsidR="002D699D" w:rsidRPr="0037669C">
        <w:rPr>
          <w:rFonts w:ascii="Arial" w:hAnsi="Arial" w:cs="Arial"/>
          <w:sz w:val="24"/>
          <w:szCs w:val="24"/>
          <w:u w:val="single"/>
        </w:rPr>
        <w:t>– Background</w:t>
      </w:r>
      <w:r w:rsidR="0026021A" w:rsidRPr="0037669C">
        <w:rPr>
          <w:rFonts w:ascii="Arial" w:hAnsi="Arial" w:cs="Arial"/>
          <w:sz w:val="24"/>
          <w:szCs w:val="24"/>
          <w:u w:val="single"/>
        </w:rPr>
        <w:t>,</w:t>
      </w:r>
      <w:r w:rsidR="002D699D" w:rsidRPr="0037669C">
        <w:rPr>
          <w:rFonts w:ascii="Arial" w:hAnsi="Arial" w:cs="Arial"/>
          <w:sz w:val="24"/>
          <w:szCs w:val="24"/>
          <w:u w:val="single"/>
        </w:rPr>
        <w:t xml:space="preserve"> Context</w:t>
      </w:r>
      <w:r w:rsidR="0026021A" w:rsidRPr="0037669C">
        <w:rPr>
          <w:rFonts w:ascii="Arial" w:hAnsi="Arial" w:cs="Arial"/>
          <w:sz w:val="24"/>
          <w:szCs w:val="24"/>
          <w:u w:val="single"/>
        </w:rPr>
        <w:t xml:space="preserve"> and Purpose of the Study </w:t>
      </w:r>
    </w:p>
    <w:p w14:paraId="2DC6D98A" w14:textId="1836A5A9" w:rsidR="004525D7" w:rsidRPr="0037669C" w:rsidRDefault="0052639D" w:rsidP="004525D7">
      <w:pPr>
        <w:spacing w:line="360" w:lineRule="auto"/>
        <w:jc w:val="both"/>
        <w:rPr>
          <w:rFonts w:ascii="Arial" w:hAnsi="Arial" w:cs="Arial"/>
          <w:sz w:val="24"/>
          <w:szCs w:val="24"/>
        </w:rPr>
      </w:pPr>
      <w:r w:rsidRPr="0037669C">
        <w:rPr>
          <w:rFonts w:ascii="Arial" w:hAnsi="Arial" w:cs="Arial"/>
          <w:sz w:val="24"/>
          <w:szCs w:val="24"/>
        </w:rPr>
        <w:t>F</w:t>
      </w:r>
      <w:r w:rsidR="00486825" w:rsidRPr="0037669C">
        <w:rPr>
          <w:rFonts w:ascii="Arial" w:hAnsi="Arial" w:cs="Arial"/>
          <w:sz w:val="24"/>
          <w:szCs w:val="24"/>
        </w:rPr>
        <w:t xml:space="preserve">or some time, commentators have predicted how information technology, used appropriately, can provide the legal sector with significant opportunities to widen </w:t>
      </w:r>
      <w:r w:rsidR="00486825" w:rsidRPr="0037669C">
        <w:rPr>
          <w:rFonts w:ascii="Arial" w:hAnsi="Arial" w:cs="Arial"/>
          <w:sz w:val="24"/>
          <w:szCs w:val="24"/>
        </w:rPr>
        <w:lastRenderedPageBreak/>
        <w:t>participation, improve service delivery</w:t>
      </w:r>
      <w:r w:rsidR="00486825" w:rsidRPr="0037669C">
        <w:rPr>
          <w:rStyle w:val="FootnoteReference"/>
          <w:rFonts w:ascii="Arial" w:hAnsi="Arial" w:cs="Arial"/>
          <w:sz w:val="24"/>
          <w:szCs w:val="24"/>
        </w:rPr>
        <w:footnoteReference w:id="2"/>
      </w:r>
      <w:r w:rsidR="00486825" w:rsidRPr="0037669C">
        <w:rPr>
          <w:rFonts w:ascii="Arial" w:hAnsi="Arial" w:cs="Arial"/>
          <w:sz w:val="24"/>
          <w:szCs w:val="24"/>
        </w:rPr>
        <w:t xml:space="preserve"> and save parties</w:t>
      </w:r>
      <w:r w:rsidR="00FA4BF7" w:rsidRPr="0037669C">
        <w:rPr>
          <w:rFonts w:ascii="Arial" w:hAnsi="Arial" w:cs="Arial"/>
          <w:sz w:val="24"/>
          <w:szCs w:val="24"/>
        </w:rPr>
        <w:t xml:space="preserve"> to disputes</w:t>
      </w:r>
      <w:r w:rsidR="00486825" w:rsidRPr="0037669C">
        <w:rPr>
          <w:rFonts w:ascii="Arial" w:hAnsi="Arial" w:cs="Arial"/>
          <w:sz w:val="24"/>
          <w:szCs w:val="24"/>
        </w:rPr>
        <w:t xml:space="preserve"> both time and cost.</w:t>
      </w:r>
      <w:r w:rsidR="00486825" w:rsidRPr="0037669C">
        <w:rPr>
          <w:rStyle w:val="FootnoteReference"/>
          <w:rFonts w:ascii="Arial" w:hAnsi="Arial" w:cs="Arial"/>
          <w:sz w:val="24"/>
          <w:szCs w:val="24"/>
        </w:rPr>
        <w:footnoteReference w:id="3"/>
      </w:r>
      <w:r w:rsidR="00486825" w:rsidRPr="0037669C">
        <w:rPr>
          <w:rFonts w:ascii="Arial" w:hAnsi="Arial" w:cs="Arial"/>
          <w:sz w:val="24"/>
          <w:szCs w:val="24"/>
        </w:rPr>
        <w:t xml:space="preserve"> Technology can achieve this in a variety of different ways, depending on the level of intervention and disruption to, inter alia, the status quo and</w:t>
      </w:r>
      <w:r w:rsidR="00C24999" w:rsidRPr="0037669C">
        <w:rPr>
          <w:rFonts w:ascii="Arial" w:hAnsi="Arial" w:cs="Arial"/>
          <w:sz w:val="24"/>
          <w:szCs w:val="24"/>
        </w:rPr>
        <w:t xml:space="preserve"> the removal or enhancement of</w:t>
      </w:r>
      <w:r w:rsidR="00486825" w:rsidRPr="0037669C">
        <w:rPr>
          <w:rFonts w:ascii="Arial" w:hAnsi="Arial" w:cs="Arial"/>
          <w:sz w:val="24"/>
          <w:szCs w:val="24"/>
        </w:rPr>
        <w:t xml:space="preserve"> core human involvement</w:t>
      </w:r>
      <w:r w:rsidR="004E406A" w:rsidRPr="0037669C">
        <w:rPr>
          <w:rFonts w:ascii="Arial" w:hAnsi="Arial" w:cs="Arial"/>
          <w:sz w:val="24"/>
          <w:szCs w:val="24"/>
        </w:rPr>
        <w:t>.</w:t>
      </w:r>
      <w:r w:rsidR="00486825" w:rsidRPr="0037669C">
        <w:rPr>
          <w:rStyle w:val="FootnoteReference"/>
          <w:rFonts w:ascii="Arial" w:hAnsi="Arial" w:cs="Arial"/>
          <w:sz w:val="24"/>
          <w:szCs w:val="24"/>
        </w:rPr>
        <w:footnoteReference w:id="4"/>
      </w:r>
      <w:r w:rsidR="00486825" w:rsidRPr="0037669C">
        <w:rPr>
          <w:rFonts w:ascii="Arial" w:hAnsi="Arial" w:cs="Arial"/>
          <w:sz w:val="24"/>
          <w:szCs w:val="24"/>
        </w:rPr>
        <w:t xml:space="preserve"> </w:t>
      </w:r>
      <w:r w:rsidR="0056677C" w:rsidRPr="0037669C">
        <w:rPr>
          <w:rFonts w:ascii="Arial" w:hAnsi="Arial" w:cs="Arial"/>
          <w:sz w:val="24"/>
          <w:szCs w:val="24"/>
        </w:rPr>
        <w:t>On 23</w:t>
      </w:r>
      <w:r w:rsidR="0056677C" w:rsidRPr="0037669C">
        <w:rPr>
          <w:rFonts w:ascii="Arial" w:hAnsi="Arial" w:cs="Arial"/>
          <w:sz w:val="24"/>
          <w:szCs w:val="24"/>
          <w:vertAlign w:val="superscript"/>
        </w:rPr>
        <w:t>rd</w:t>
      </w:r>
      <w:r w:rsidR="0056677C" w:rsidRPr="0037669C">
        <w:rPr>
          <w:rFonts w:ascii="Arial" w:hAnsi="Arial" w:cs="Arial"/>
          <w:sz w:val="24"/>
          <w:szCs w:val="24"/>
        </w:rPr>
        <w:t xml:space="preserve"> March 2020, </w:t>
      </w:r>
      <w:r w:rsidR="00D86276" w:rsidRPr="0037669C">
        <w:rPr>
          <w:rFonts w:ascii="Arial" w:hAnsi="Arial" w:cs="Arial"/>
          <w:sz w:val="24"/>
          <w:szCs w:val="24"/>
        </w:rPr>
        <w:t xml:space="preserve">the UK government introduced a series of measures in response to </w:t>
      </w:r>
      <w:r w:rsidR="00DE0797" w:rsidRPr="0037669C">
        <w:rPr>
          <w:rFonts w:ascii="Arial" w:hAnsi="Arial" w:cs="Arial"/>
          <w:sz w:val="24"/>
          <w:szCs w:val="24"/>
        </w:rPr>
        <w:t>a novel and hitherto unknown coronavirus, COVID-19</w:t>
      </w:r>
      <w:r w:rsidR="00AB033E" w:rsidRPr="0037669C">
        <w:rPr>
          <w:rFonts w:ascii="Arial" w:hAnsi="Arial" w:cs="Arial"/>
          <w:sz w:val="24"/>
          <w:szCs w:val="24"/>
        </w:rPr>
        <w:t>.</w:t>
      </w:r>
      <w:r w:rsidR="00F40DB4" w:rsidRPr="0037669C">
        <w:rPr>
          <w:rStyle w:val="FootnoteReference"/>
          <w:rFonts w:ascii="Arial" w:hAnsi="Arial" w:cs="Arial"/>
          <w:sz w:val="24"/>
          <w:szCs w:val="24"/>
        </w:rPr>
        <w:footnoteReference w:id="5"/>
      </w:r>
      <w:r w:rsidR="00DE0797" w:rsidRPr="0037669C">
        <w:rPr>
          <w:rFonts w:ascii="Arial" w:hAnsi="Arial" w:cs="Arial"/>
          <w:sz w:val="24"/>
          <w:szCs w:val="24"/>
        </w:rPr>
        <w:t xml:space="preserve"> </w:t>
      </w:r>
      <w:r w:rsidR="00C96D58" w:rsidRPr="0037669C">
        <w:rPr>
          <w:rFonts w:ascii="Arial" w:hAnsi="Arial" w:cs="Arial"/>
          <w:sz w:val="24"/>
          <w:szCs w:val="24"/>
        </w:rPr>
        <w:t xml:space="preserve">Legal restrictions were placed on </w:t>
      </w:r>
      <w:r w:rsidR="000832FC" w:rsidRPr="0037669C">
        <w:rPr>
          <w:rFonts w:ascii="Arial" w:hAnsi="Arial" w:cs="Arial"/>
          <w:sz w:val="24"/>
          <w:szCs w:val="24"/>
        </w:rPr>
        <w:t xml:space="preserve">citizens leaving their home </w:t>
      </w:r>
      <w:r w:rsidR="00691D1D" w:rsidRPr="0037669C">
        <w:rPr>
          <w:rFonts w:ascii="Arial" w:hAnsi="Arial" w:cs="Arial"/>
          <w:sz w:val="24"/>
          <w:szCs w:val="24"/>
        </w:rPr>
        <w:t>save for limited reasons</w:t>
      </w:r>
      <w:r w:rsidR="00AB033E" w:rsidRPr="0037669C">
        <w:rPr>
          <w:rFonts w:ascii="Arial" w:hAnsi="Arial" w:cs="Arial"/>
          <w:sz w:val="24"/>
          <w:szCs w:val="24"/>
        </w:rPr>
        <w:t>,</w:t>
      </w:r>
      <w:r w:rsidR="00691D1D" w:rsidRPr="0037669C">
        <w:rPr>
          <w:rStyle w:val="FootnoteReference"/>
          <w:rFonts w:ascii="Arial" w:hAnsi="Arial" w:cs="Arial"/>
          <w:sz w:val="24"/>
          <w:szCs w:val="24"/>
        </w:rPr>
        <w:footnoteReference w:id="6"/>
      </w:r>
      <w:r w:rsidR="00691D1D" w:rsidRPr="0037669C">
        <w:rPr>
          <w:rFonts w:ascii="Arial" w:hAnsi="Arial" w:cs="Arial"/>
          <w:sz w:val="24"/>
          <w:szCs w:val="24"/>
        </w:rPr>
        <w:t xml:space="preserve"> </w:t>
      </w:r>
      <w:r w:rsidR="00C654C4" w:rsidRPr="0037669C">
        <w:rPr>
          <w:rFonts w:ascii="Arial" w:hAnsi="Arial" w:cs="Arial"/>
          <w:sz w:val="24"/>
          <w:szCs w:val="24"/>
        </w:rPr>
        <w:t xml:space="preserve">non-essential businesses </w:t>
      </w:r>
      <w:r w:rsidR="005B2A48" w:rsidRPr="0037669C">
        <w:rPr>
          <w:rFonts w:ascii="Arial" w:hAnsi="Arial" w:cs="Arial"/>
          <w:sz w:val="24"/>
          <w:szCs w:val="24"/>
        </w:rPr>
        <w:t>and venues were closed</w:t>
      </w:r>
      <w:r w:rsidR="00902C18" w:rsidRPr="0037669C">
        <w:rPr>
          <w:rStyle w:val="FootnoteReference"/>
          <w:rFonts w:ascii="Arial" w:hAnsi="Arial" w:cs="Arial"/>
          <w:sz w:val="24"/>
          <w:szCs w:val="24"/>
        </w:rPr>
        <w:footnoteReference w:id="7"/>
      </w:r>
      <w:r w:rsidR="005B2A48" w:rsidRPr="0037669C">
        <w:rPr>
          <w:rFonts w:ascii="Arial" w:hAnsi="Arial" w:cs="Arial"/>
          <w:sz w:val="24"/>
          <w:szCs w:val="24"/>
        </w:rPr>
        <w:t xml:space="preserve"> and gatherings of more than two people in public spaces were prohibited</w:t>
      </w:r>
      <w:r w:rsidR="009C4797" w:rsidRPr="0037669C">
        <w:rPr>
          <w:rFonts w:ascii="Arial" w:hAnsi="Arial" w:cs="Arial"/>
          <w:sz w:val="24"/>
          <w:szCs w:val="24"/>
        </w:rPr>
        <w:t>.</w:t>
      </w:r>
      <w:r w:rsidR="00902C18" w:rsidRPr="0037669C">
        <w:rPr>
          <w:rStyle w:val="FootnoteReference"/>
          <w:rFonts w:ascii="Arial" w:hAnsi="Arial" w:cs="Arial"/>
          <w:sz w:val="24"/>
          <w:szCs w:val="24"/>
        </w:rPr>
        <w:footnoteReference w:id="8"/>
      </w:r>
      <w:r w:rsidR="005B2A48" w:rsidRPr="0037669C">
        <w:rPr>
          <w:rFonts w:ascii="Arial" w:hAnsi="Arial" w:cs="Arial"/>
          <w:sz w:val="24"/>
          <w:szCs w:val="24"/>
        </w:rPr>
        <w:t xml:space="preserve"> </w:t>
      </w:r>
      <w:r w:rsidR="004B61EE" w:rsidRPr="0037669C">
        <w:rPr>
          <w:rFonts w:ascii="Arial" w:hAnsi="Arial" w:cs="Arial"/>
          <w:sz w:val="24"/>
          <w:szCs w:val="24"/>
        </w:rPr>
        <w:t xml:space="preserve">Actors within the English and Welsh </w:t>
      </w:r>
      <w:r w:rsidR="0081084E" w:rsidRPr="0037669C">
        <w:rPr>
          <w:rFonts w:ascii="Arial" w:hAnsi="Arial" w:cs="Arial"/>
          <w:sz w:val="24"/>
          <w:szCs w:val="24"/>
        </w:rPr>
        <w:t>civil justice</w:t>
      </w:r>
      <w:r w:rsidR="004B61EE" w:rsidRPr="0037669C">
        <w:rPr>
          <w:rFonts w:ascii="Arial" w:hAnsi="Arial" w:cs="Arial"/>
          <w:sz w:val="24"/>
          <w:szCs w:val="24"/>
        </w:rPr>
        <w:t xml:space="preserve"> system</w:t>
      </w:r>
      <w:r w:rsidR="00600342" w:rsidRPr="0037669C">
        <w:rPr>
          <w:rFonts w:ascii="Arial" w:hAnsi="Arial" w:cs="Arial"/>
          <w:sz w:val="24"/>
          <w:szCs w:val="24"/>
        </w:rPr>
        <w:t>, including those delivering mediation services,</w:t>
      </w:r>
      <w:r w:rsidR="004B61EE" w:rsidRPr="0037669C">
        <w:rPr>
          <w:rFonts w:ascii="Arial" w:hAnsi="Arial" w:cs="Arial"/>
          <w:sz w:val="24"/>
          <w:szCs w:val="24"/>
        </w:rPr>
        <w:t xml:space="preserve"> </w:t>
      </w:r>
      <w:r w:rsidR="005E7FEE" w:rsidRPr="0037669C">
        <w:rPr>
          <w:rFonts w:ascii="Arial" w:hAnsi="Arial" w:cs="Arial"/>
          <w:sz w:val="24"/>
          <w:szCs w:val="24"/>
        </w:rPr>
        <w:t>were forced to conduct their business exclusively online</w:t>
      </w:r>
      <w:r w:rsidR="002C13F1" w:rsidRPr="0037669C">
        <w:rPr>
          <w:rFonts w:ascii="Arial" w:hAnsi="Arial" w:cs="Arial"/>
          <w:sz w:val="24"/>
          <w:szCs w:val="24"/>
        </w:rPr>
        <w:t>.</w:t>
      </w:r>
      <w:r w:rsidR="00FC284B" w:rsidRPr="0037669C">
        <w:rPr>
          <w:rStyle w:val="FootnoteReference"/>
          <w:rFonts w:ascii="Arial" w:hAnsi="Arial" w:cs="Arial"/>
          <w:sz w:val="24"/>
          <w:szCs w:val="24"/>
        </w:rPr>
        <w:footnoteReference w:id="9"/>
      </w:r>
      <w:r w:rsidR="005E7FEE" w:rsidRPr="0037669C">
        <w:rPr>
          <w:rFonts w:ascii="Arial" w:hAnsi="Arial" w:cs="Arial"/>
          <w:sz w:val="24"/>
          <w:szCs w:val="24"/>
        </w:rPr>
        <w:t xml:space="preserve"> </w:t>
      </w:r>
      <w:r w:rsidR="004525D7" w:rsidRPr="0037669C">
        <w:rPr>
          <w:rFonts w:ascii="Arial" w:hAnsi="Arial" w:cs="Arial"/>
          <w:sz w:val="24"/>
          <w:szCs w:val="24"/>
        </w:rPr>
        <w:t>Indeed, technology has enabled many justice systems to continue to operate effectively during COVID-19.</w:t>
      </w:r>
      <w:r w:rsidR="004525D7" w:rsidRPr="0037669C">
        <w:rPr>
          <w:rStyle w:val="FootnoteReference"/>
          <w:rFonts w:ascii="Arial" w:hAnsi="Arial" w:cs="Arial"/>
        </w:rPr>
        <w:footnoteReference w:id="10"/>
      </w:r>
      <w:r w:rsidR="004525D7" w:rsidRPr="0037669C">
        <w:rPr>
          <w:rFonts w:ascii="Arial" w:hAnsi="Arial" w:cs="Arial"/>
          <w:sz w:val="24"/>
          <w:szCs w:val="24"/>
        </w:rPr>
        <w:t xml:space="preserve"> </w:t>
      </w:r>
    </w:p>
    <w:p w14:paraId="4B7128EC" w14:textId="77777777" w:rsidR="00342EB9" w:rsidRPr="0037669C" w:rsidRDefault="00D571D1" w:rsidP="006A6832">
      <w:pPr>
        <w:spacing w:line="360" w:lineRule="auto"/>
        <w:jc w:val="both"/>
        <w:rPr>
          <w:rFonts w:ascii="Arial" w:hAnsi="Arial" w:cs="Arial"/>
          <w:sz w:val="24"/>
          <w:szCs w:val="24"/>
        </w:rPr>
      </w:pPr>
      <w:r w:rsidRPr="0037669C">
        <w:rPr>
          <w:rFonts w:ascii="Arial" w:hAnsi="Arial" w:cs="Arial"/>
          <w:sz w:val="24"/>
          <w:szCs w:val="24"/>
        </w:rPr>
        <w:lastRenderedPageBreak/>
        <w:t>Th</w:t>
      </w:r>
      <w:r w:rsidR="004525D7" w:rsidRPr="0037669C">
        <w:rPr>
          <w:rFonts w:ascii="Arial" w:hAnsi="Arial" w:cs="Arial"/>
          <w:sz w:val="24"/>
          <w:szCs w:val="24"/>
        </w:rPr>
        <w:t>e</w:t>
      </w:r>
      <w:r w:rsidRPr="0037669C">
        <w:rPr>
          <w:rFonts w:ascii="Arial" w:hAnsi="Arial" w:cs="Arial"/>
          <w:sz w:val="24"/>
          <w:szCs w:val="24"/>
        </w:rPr>
        <w:t xml:space="preserve"> transition occurred at an unprecedented pace</w:t>
      </w:r>
      <w:r w:rsidRPr="0037669C">
        <w:rPr>
          <w:rStyle w:val="FootnoteReference"/>
          <w:rFonts w:ascii="Arial" w:hAnsi="Arial" w:cs="Arial"/>
          <w:sz w:val="24"/>
          <w:szCs w:val="24"/>
        </w:rPr>
        <w:footnoteReference w:id="11"/>
      </w:r>
      <w:r w:rsidR="00420FF8" w:rsidRPr="0037669C">
        <w:rPr>
          <w:rFonts w:ascii="Arial" w:hAnsi="Arial" w:cs="Arial"/>
          <w:sz w:val="24"/>
          <w:szCs w:val="24"/>
        </w:rPr>
        <w:t xml:space="preserve"> and </w:t>
      </w:r>
      <w:r w:rsidR="006014AC" w:rsidRPr="0037669C">
        <w:rPr>
          <w:rFonts w:ascii="Arial" w:hAnsi="Arial" w:cs="Arial"/>
          <w:sz w:val="24"/>
          <w:szCs w:val="24"/>
        </w:rPr>
        <w:t>forced</w:t>
      </w:r>
      <w:r w:rsidR="00CE3FE3" w:rsidRPr="0037669C">
        <w:rPr>
          <w:rFonts w:ascii="Arial" w:hAnsi="Arial" w:cs="Arial"/>
          <w:sz w:val="24"/>
          <w:szCs w:val="24"/>
        </w:rPr>
        <w:t xml:space="preserve"> </w:t>
      </w:r>
      <w:r w:rsidR="006014AC" w:rsidRPr="0037669C">
        <w:rPr>
          <w:rFonts w:ascii="Arial" w:hAnsi="Arial" w:cs="Arial"/>
          <w:sz w:val="24"/>
          <w:szCs w:val="24"/>
        </w:rPr>
        <w:t>dispute resolution</w:t>
      </w:r>
      <w:r w:rsidR="00CE3FE3" w:rsidRPr="0037669C">
        <w:rPr>
          <w:rFonts w:ascii="Arial" w:hAnsi="Arial" w:cs="Arial"/>
          <w:sz w:val="24"/>
          <w:szCs w:val="24"/>
        </w:rPr>
        <w:t xml:space="preserve"> </w:t>
      </w:r>
      <w:r w:rsidR="006014AC" w:rsidRPr="0037669C">
        <w:rPr>
          <w:rFonts w:ascii="Arial" w:hAnsi="Arial" w:cs="Arial"/>
          <w:sz w:val="24"/>
          <w:szCs w:val="24"/>
        </w:rPr>
        <w:t>processes,</w:t>
      </w:r>
      <w:r w:rsidR="00CE3FE3" w:rsidRPr="0037669C">
        <w:rPr>
          <w:rFonts w:ascii="Arial" w:hAnsi="Arial" w:cs="Arial"/>
          <w:sz w:val="24"/>
          <w:szCs w:val="24"/>
        </w:rPr>
        <w:t xml:space="preserve"> which to that point had been </w:t>
      </w:r>
      <w:r w:rsidR="00AE4FEA" w:rsidRPr="0037669C">
        <w:rPr>
          <w:rFonts w:ascii="Arial" w:hAnsi="Arial" w:cs="Arial"/>
          <w:sz w:val="24"/>
          <w:szCs w:val="24"/>
        </w:rPr>
        <w:t>conducted almost entirely face to face</w:t>
      </w:r>
      <w:r w:rsidR="009C4797" w:rsidRPr="0037669C">
        <w:rPr>
          <w:rFonts w:ascii="Arial" w:hAnsi="Arial" w:cs="Arial"/>
          <w:sz w:val="24"/>
          <w:szCs w:val="24"/>
        </w:rPr>
        <w:t>,</w:t>
      </w:r>
      <w:r w:rsidR="00AE4FEA" w:rsidRPr="0037669C">
        <w:rPr>
          <w:rStyle w:val="FootnoteReference"/>
          <w:rFonts w:ascii="Arial" w:hAnsi="Arial" w:cs="Arial"/>
          <w:sz w:val="24"/>
          <w:szCs w:val="24"/>
        </w:rPr>
        <w:footnoteReference w:id="12"/>
      </w:r>
      <w:r w:rsidR="006014AC" w:rsidRPr="0037669C">
        <w:rPr>
          <w:rFonts w:ascii="Arial" w:hAnsi="Arial" w:cs="Arial"/>
          <w:sz w:val="24"/>
          <w:szCs w:val="24"/>
        </w:rPr>
        <w:t xml:space="preserve"> to </w:t>
      </w:r>
      <w:r w:rsidR="00D15FA4" w:rsidRPr="0037669C">
        <w:rPr>
          <w:rFonts w:ascii="Arial" w:hAnsi="Arial" w:cs="Arial"/>
          <w:sz w:val="24"/>
          <w:szCs w:val="24"/>
        </w:rPr>
        <w:t>become online dispute resolution</w:t>
      </w:r>
      <w:r w:rsidR="00EE53EB" w:rsidRPr="0037669C">
        <w:rPr>
          <w:rFonts w:ascii="Arial" w:hAnsi="Arial" w:cs="Arial"/>
          <w:sz w:val="24"/>
          <w:szCs w:val="24"/>
        </w:rPr>
        <w:t xml:space="preserve"> (ODR)</w:t>
      </w:r>
      <w:r w:rsidR="00D15FA4" w:rsidRPr="0037669C">
        <w:rPr>
          <w:rFonts w:ascii="Arial" w:hAnsi="Arial" w:cs="Arial"/>
          <w:sz w:val="24"/>
          <w:szCs w:val="24"/>
        </w:rPr>
        <w:t xml:space="preserve"> processes</w:t>
      </w:r>
      <w:r w:rsidR="00AB033E" w:rsidRPr="0037669C">
        <w:rPr>
          <w:rFonts w:ascii="Arial" w:hAnsi="Arial" w:cs="Arial"/>
          <w:sz w:val="24"/>
          <w:szCs w:val="24"/>
        </w:rPr>
        <w:t>.</w:t>
      </w:r>
      <w:r w:rsidR="006F0183" w:rsidRPr="0037669C">
        <w:rPr>
          <w:rStyle w:val="FootnoteReference"/>
          <w:rFonts w:ascii="Arial" w:hAnsi="Arial" w:cs="Arial"/>
          <w:sz w:val="24"/>
          <w:szCs w:val="24"/>
        </w:rPr>
        <w:footnoteReference w:id="13"/>
      </w:r>
      <w:r w:rsidR="003C78D0" w:rsidRPr="0037669C">
        <w:rPr>
          <w:rFonts w:ascii="Arial" w:hAnsi="Arial" w:cs="Arial"/>
          <w:sz w:val="24"/>
          <w:szCs w:val="24"/>
        </w:rPr>
        <w:t xml:space="preserve"> </w:t>
      </w:r>
      <w:r w:rsidR="003C78D0" w:rsidRPr="0037669C">
        <w:rPr>
          <w:rFonts w:ascii="Arial" w:hAnsi="Arial" w:cs="Arial"/>
          <w:color w:val="222220"/>
          <w:sz w:val="24"/>
          <w:szCs w:val="24"/>
        </w:rPr>
        <w:t xml:space="preserve">In a June 2020 article concerning the place of virtual mediation in a post COVID-19 world, </w:t>
      </w:r>
      <w:proofErr w:type="spellStart"/>
      <w:r w:rsidR="003C78D0" w:rsidRPr="0037669C">
        <w:rPr>
          <w:rFonts w:ascii="Arial" w:hAnsi="Arial" w:cs="Arial"/>
          <w:color w:val="222220"/>
          <w:sz w:val="24"/>
          <w:szCs w:val="24"/>
        </w:rPr>
        <w:t>Rab</w:t>
      </w:r>
      <w:proofErr w:type="spellEnd"/>
      <w:r w:rsidR="003C78D0" w:rsidRPr="0037669C">
        <w:rPr>
          <w:rFonts w:ascii="Arial" w:hAnsi="Arial" w:cs="Arial"/>
          <w:color w:val="222220"/>
          <w:sz w:val="24"/>
          <w:szCs w:val="24"/>
        </w:rPr>
        <w:t xml:space="preserve"> posited that </w:t>
      </w:r>
      <w:r w:rsidR="00420596" w:rsidRPr="0037669C">
        <w:rPr>
          <w:rFonts w:ascii="Arial" w:hAnsi="Arial" w:cs="Arial"/>
          <w:color w:val="222220"/>
          <w:sz w:val="24"/>
          <w:szCs w:val="24"/>
        </w:rPr>
        <w:t>‘d</w:t>
      </w:r>
      <w:r w:rsidR="003C78D0" w:rsidRPr="0037669C">
        <w:rPr>
          <w:rFonts w:ascii="Arial" w:hAnsi="Arial" w:cs="Arial"/>
          <w:color w:val="222220"/>
          <w:sz w:val="24"/>
          <w:szCs w:val="24"/>
        </w:rPr>
        <w:t xml:space="preserve">ealing with the current challenges on a sustainable basis post-pandemic will require significant innovation, </w:t>
      </w:r>
      <w:proofErr w:type="gramStart"/>
      <w:r w:rsidR="003C78D0" w:rsidRPr="0037669C">
        <w:rPr>
          <w:rFonts w:ascii="Arial" w:hAnsi="Arial" w:cs="Arial"/>
          <w:color w:val="222220"/>
          <w:sz w:val="24"/>
          <w:szCs w:val="24"/>
        </w:rPr>
        <w:t>flexibility</w:t>
      </w:r>
      <w:proofErr w:type="gramEnd"/>
      <w:r w:rsidR="003C78D0" w:rsidRPr="0037669C">
        <w:rPr>
          <w:rFonts w:ascii="Arial" w:hAnsi="Arial" w:cs="Arial"/>
          <w:color w:val="222220"/>
          <w:sz w:val="24"/>
          <w:szCs w:val="24"/>
        </w:rPr>
        <w:t xml:space="preserve"> and enterprise from lawyers. Virtual mediation may be the best bet in these circumstances’</w:t>
      </w:r>
      <w:r w:rsidR="00AB033E" w:rsidRPr="0037669C">
        <w:rPr>
          <w:rFonts w:ascii="Arial" w:hAnsi="Arial" w:cs="Arial"/>
          <w:color w:val="222220"/>
          <w:sz w:val="24"/>
          <w:szCs w:val="24"/>
        </w:rPr>
        <w:t>.</w:t>
      </w:r>
      <w:r w:rsidR="003C78D0" w:rsidRPr="0037669C">
        <w:rPr>
          <w:rStyle w:val="FootnoteReference"/>
          <w:rFonts w:ascii="Arial" w:hAnsi="Arial" w:cs="Arial"/>
          <w:color w:val="222220"/>
          <w:sz w:val="24"/>
          <w:szCs w:val="24"/>
        </w:rPr>
        <w:footnoteReference w:id="14"/>
      </w:r>
      <w:r w:rsidR="003C78D0" w:rsidRPr="0037669C">
        <w:rPr>
          <w:rFonts w:ascii="Arial" w:hAnsi="Arial" w:cs="Arial"/>
          <w:color w:val="222220"/>
          <w:sz w:val="24"/>
          <w:szCs w:val="24"/>
        </w:rPr>
        <w:t xml:space="preserve"> </w:t>
      </w:r>
      <w:r w:rsidR="00833773" w:rsidRPr="0037669C">
        <w:rPr>
          <w:rFonts w:ascii="Arial" w:hAnsi="Arial" w:cs="Arial"/>
          <w:color w:val="222220"/>
          <w:sz w:val="24"/>
          <w:szCs w:val="24"/>
        </w:rPr>
        <w:t>A</w:t>
      </w:r>
      <w:r w:rsidR="009865E0" w:rsidRPr="0037669C">
        <w:rPr>
          <w:rFonts w:ascii="Arial" w:hAnsi="Arial" w:cs="Arial"/>
          <w:sz w:val="24"/>
          <w:szCs w:val="24"/>
        </w:rPr>
        <w:t>s government restrictions were gradually eased,</w:t>
      </w:r>
      <w:r w:rsidR="00D432CA" w:rsidRPr="0037669C">
        <w:rPr>
          <w:rFonts w:ascii="Arial" w:hAnsi="Arial" w:cs="Arial"/>
          <w:sz w:val="24"/>
          <w:szCs w:val="24"/>
        </w:rPr>
        <w:t xml:space="preserve"> the discourse surrounding </w:t>
      </w:r>
      <w:r w:rsidR="00C01B5E" w:rsidRPr="0037669C">
        <w:rPr>
          <w:rFonts w:ascii="Arial" w:hAnsi="Arial" w:cs="Arial"/>
          <w:sz w:val="24"/>
          <w:szCs w:val="24"/>
        </w:rPr>
        <w:t>the</w:t>
      </w:r>
      <w:r w:rsidR="000C276C" w:rsidRPr="0037669C">
        <w:rPr>
          <w:rFonts w:ascii="Arial" w:hAnsi="Arial" w:cs="Arial"/>
          <w:sz w:val="24"/>
          <w:szCs w:val="24"/>
        </w:rPr>
        <w:t xml:space="preserve"> ways in which technology and dispute resolution</w:t>
      </w:r>
      <w:r w:rsidR="00F7718C" w:rsidRPr="0037669C">
        <w:rPr>
          <w:rFonts w:ascii="Arial" w:hAnsi="Arial" w:cs="Arial"/>
          <w:sz w:val="24"/>
          <w:szCs w:val="24"/>
        </w:rPr>
        <w:t xml:space="preserve"> could be embedded</w:t>
      </w:r>
      <w:r w:rsidR="000C276C" w:rsidRPr="0037669C">
        <w:rPr>
          <w:rFonts w:ascii="Arial" w:hAnsi="Arial" w:cs="Arial"/>
          <w:sz w:val="24"/>
          <w:szCs w:val="24"/>
        </w:rPr>
        <w:t xml:space="preserve"> </w:t>
      </w:r>
      <w:r w:rsidR="00F7718C" w:rsidRPr="0037669C">
        <w:rPr>
          <w:rFonts w:ascii="Arial" w:hAnsi="Arial" w:cs="Arial"/>
          <w:sz w:val="24"/>
          <w:szCs w:val="24"/>
        </w:rPr>
        <w:t>‘</w:t>
      </w:r>
      <w:r w:rsidR="000C276C" w:rsidRPr="0037669C">
        <w:rPr>
          <w:rFonts w:ascii="Arial" w:hAnsi="Arial" w:cs="Arial"/>
          <w:sz w:val="24"/>
          <w:szCs w:val="24"/>
        </w:rPr>
        <w:t>at the heart of the justice system’</w:t>
      </w:r>
      <w:r w:rsidR="000C276C" w:rsidRPr="0037669C">
        <w:rPr>
          <w:rStyle w:val="FootnoteReference"/>
          <w:rFonts w:ascii="Arial" w:hAnsi="Arial" w:cs="Arial"/>
          <w:sz w:val="24"/>
          <w:szCs w:val="24"/>
        </w:rPr>
        <w:footnoteReference w:id="15"/>
      </w:r>
      <w:r w:rsidR="00C01B5E" w:rsidRPr="0037669C">
        <w:rPr>
          <w:rFonts w:ascii="Arial" w:hAnsi="Arial" w:cs="Arial"/>
          <w:sz w:val="24"/>
          <w:szCs w:val="24"/>
        </w:rPr>
        <w:t xml:space="preserve"> </w:t>
      </w:r>
      <w:r w:rsidR="006D6F18" w:rsidRPr="0037669C">
        <w:rPr>
          <w:rFonts w:ascii="Arial" w:hAnsi="Arial" w:cs="Arial"/>
          <w:sz w:val="24"/>
          <w:szCs w:val="24"/>
        </w:rPr>
        <w:t>increased</w:t>
      </w:r>
      <w:r w:rsidR="006A6832" w:rsidRPr="0037669C">
        <w:rPr>
          <w:rFonts w:ascii="Arial" w:hAnsi="Arial" w:cs="Arial"/>
          <w:sz w:val="24"/>
          <w:szCs w:val="24"/>
        </w:rPr>
        <w:t>,</w:t>
      </w:r>
      <w:r w:rsidR="00F7718C" w:rsidRPr="0037669C">
        <w:rPr>
          <w:rFonts w:ascii="Arial" w:hAnsi="Arial" w:cs="Arial"/>
          <w:sz w:val="24"/>
          <w:szCs w:val="24"/>
        </w:rPr>
        <w:t xml:space="preserve"> with</w:t>
      </w:r>
      <w:r w:rsidR="006A6832" w:rsidRPr="0037669C">
        <w:rPr>
          <w:rFonts w:ascii="Arial" w:hAnsi="Arial" w:cs="Arial"/>
          <w:sz w:val="24"/>
          <w:szCs w:val="24"/>
        </w:rPr>
        <w:t xml:space="preserve"> </w:t>
      </w:r>
      <w:r w:rsidR="00245E0C" w:rsidRPr="0037669C">
        <w:rPr>
          <w:rFonts w:ascii="Arial" w:hAnsi="Arial" w:cs="Arial"/>
          <w:sz w:val="24"/>
          <w:szCs w:val="24"/>
        </w:rPr>
        <w:t xml:space="preserve">the </w:t>
      </w:r>
      <w:r w:rsidR="00081650" w:rsidRPr="0037669C">
        <w:rPr>
          <w:rFonts w:ascii="Arial" w:hAnsi="Arial" w:cs="Arial"/>
          <w:sz w:val="24"/>
          <w:szCs w:val="24"/>
        </w:rPr>
        <w:t>‘opt out’ mediatio</w:t>
      </w:r>
      <w:r w:rsidR="00245E0C" w:rsidRPr="0037669C">
        <w:rPr>
          <w:rFonts w:ascii="Arial" w:hAnsi="Arial" w:cs="Arial"/>
          <w:sz w:val="24"/>
          <w:szCs w:val="24"/>
        </w:rPr>
        <w:t xml:space="preserve">n pilot </w:t>
      </w:r>
      <w:r w:rsidR="00335886" w:rsidRPr="0037669C">
        <w:rPr>
          <w:rFonts w:ascii="Arial" w:hAnsi="Arial" w:cs="Arial"/>
          <w:sz w:val="24"/>
          <w:szCs w:val="24"/>
        </w:rPr>
        <w:t>being</w:t>
      </w:r>
      <w:r w:rsidR="00245E0C" w:rsidRPr="0037669C">
        <w:rPr>
          <w:rFonts w:ascii="Arial" w:hAnsi="Arial" w:cs="Arial"/>
          <w:sz w:val="24"/>
          <w:szCs w:val="24"/>
        </w:rPr>
        <w:t xml:space="preserve"> extended</w:t>
      </w:r>
      <w:r w:rsidR="00081650" w:rsidRPr="0037669C">
        <w:rPr>
          <w:rFonts w:ascii="Arial" w:hAnsi="Arial" w:cs="Arial"/>
          <w:sz w:val="24"/>
          <w:szCs w:val="24"/>
        </w:rPr>
        <w:t xml:space="preserve"> as part of </w:t>
      </w:r>
      <w:r w:rsidR="00FC692F" w:rsidRPr="0037669C">
        <w:rPr>
          <w:rFonts w:ascii="Arial" w:hAnsi="Arial" w:cs="Arial"/>
          <w:sz w:val="24"/>
          <w:szCs w:val="24"/>
        </w:rPr>
        <w:t xml:space="preserve">Online </w:t>
      </w:r>
      <w:r w:rsidR="00081650" w:rsidRPr="0037669C">
        <w:rPr>
          <w:rFonts w:ascii="Arial" w:hAnsi="Arial" w:cs="Arial"/>
          <w:sz w:val="24"/>
          <w:szCs w:val="24"/>
        </w:rPr>
        <w:t xml:space="preserve">Civil </w:t>
      </w:r>
      <w:r w:rsidR="0009344A" w:rsidRPr="0037669C">
        <w:rPr>
          <w:rFonts w:ascii="Arial" w:hAnsi="Arial" w:cs="Arial"/>
          <w:sz w:val="24"/>
          <w:szCs w:val="24"/>
        </w:rPr>
        <w:t>Money Claims</w:t>
      </w:r>
      <w:r w:rsidR="00860FEA" w:rsidRPr="0037669C">
        <w:rPr>
          <w:rStyle w:val="FootnoteReference"/>
          <w:rFonts w:ascii="Arial" w:hAnsi="Arial" w:cs="Arial"/>
          <w:sz w:val="24"/>
          <w:szCs w:val="24"/>
        </w:rPr>
        <w:footnoteReference w:id="16"/>
      </w:r>
      <w:r w:rsidR="0009344A" w:rsidRPr="0037669C">
        <w:rPr>
          <w:rFonts w:ascii="Arial" w:hAnsi="Arial" w:cs="Arial"/>
          <w:sz w:val="24"/>
          <w:szCs w:val="24"/>
        </w:rPr>
        <w:t xml:space="preserve"> and</w:t>
      </w:r>
      <w:r w:rsidR="00245E0C" w:rsidRPr="0037669C">
        <w:rPr>
          <w:rFonts w:ascii="Arial" w:hAnsi="Arial" w:cs="Arial"/>
          <w:sz w:val="24"/>
          <w:szCs w:val="24"/>
        </w:rPr>
        <w:t xml:space="preserve">, most recently, </w:t>
      </w:r>
      <w:r w:rsidR="0009344A" w:rsidRPr="0037669C">
        <w:rPr>
          <w:rFonts w:ascii="Arial" w:hAnsi="Arial" w:cs="Arial"/>
          <w:sz w:val="24"/>
          <w:szCs w:val="24"/>
        </w:rPr>
        <w:t>the Civil Justice Council</w:t>
      </w:r>
      <w:r w:rsidR="00245E0C" w:rsidRPr="0037669C">
        <w:rPr>
          <w:rFonts w:ascii="Arial" w:hAnsi="Arial" w:cs="Arial"/>
          <w:sz w:val="24"/>
          <w:szCs w:val="24"/>
        </w:rPr>
        <w:t xml:space="preserve"> recommend</w:t>
      </w:r>
      <w:r w:rsidR="00335886" w:rsidRPr="0037669C">
        <w:rPr>
          <w:rFonts w:ascii="Arial" w:hAnsi="Arial" w:cs="Arial"/>
          <w:sz w:val="24"/>
          <w:szCs w:val="24"/>
        </w:rPr>
        <w:t>ing</w:t>
      </w:r>
      <w:r w:rsidR="0009344A" w:rsidRPr="0037669C">
        <w:rPr>
          <w:rFonts w:ascii="Arial" w:hAnsi="Arial" w:cs="Arial"/>
          <w:sz w:val="24"/>
          <w:szCs w:val="24"/>
        </w:rPr>
        <w:t xml:space="preserve"> that compulsory mediation be introduced for </w:t>
      </w:r>
      <w:r w:rsidR="00860FEA" w:rsidRPr="0037669C">
        <w:rPr>
          <w:rFonts w:ascii="Arial" w:hAnsi="Arial" w:cs="Arial"/>
          <w:sz w:val="24"/>
          <w:szCs w:val="24"/>
        </w:rPr>
        <w:t>parties to disputes with a value at risk of less than £500</w:t>
      </w:r>
      <w:r w:rsidR="00BC7B2B" w:rsidRPr="0037669C">
        <w:rPr>
          <w:rFonts w:ascii="Arial" w:hAnsi="Arial" w:cs="Arial"/>
          <w:sz w:val="24"/>
          <w:szCs w:val="24"/>
        </w:rPr>
        <w:t>.</w:t>
      </w:r>
      <w:r w:rsidR="00860FEA" w:rsidRPr="0037669C">
        <w:rPr>
          <w:rStyle w:val="FootnoteReference"/>
          <w:rFonts w:ascii="Arial" w:hAnsi="Arial" w:cs="Arial"/>
          <w:sz w:val="24"/>
          <w:szCs w:val="24"/>
        </w:rPr>
        <w:footnoteReference w:id="17"/>
      </w:r>
      <w:r w:rsidR="00F7718C" w:rsidRPr="0037669C">
        <w:rPr>
          <w:rFonts w:ascii="Arial" w:hAnsi="Arial" w:cs="Arial"/>
          <w:sz w:val="24"/>
          <w:szCs w:val="24"/>
        </w:rPr>
        <w:t xml:space="preserve"> </w:t>
      </w:r>
      <w:r w:rsidR="00BC7B2B" w:rsidRPr="0037669C">
        <w:rPr>
          <w:rFonts w:ascii="Arial" w:hAnsi="Arial" w:cs="Arial"/>
          <w:sz w:val="24"/>
          <w:szCs w:val="24"/>
        </w:rPr>
        <w:t>Integrated into th</w:t>
      </w:r>
      <w:r w:rsidR="00327B72" w:rsidRPr="0037669C">
        <w:rPr>
          <w:rFonts w:ascii="Arial" w:hAnsi="Arial" w:cs="Arial"/>
          <w:sz w:val="24"/>
          <w:szCs w:val="24"/>
        </w:rPr>
        <w:t>e</w:t>
      </w:r>
      <w:r w:rsidR="00012186" w:rsidRPr="0037669C">
        <w:rPr>
          <w:rFonts w:ascii="Arial" w:hAnsi="Arial" w:cs="Arial"/>
          <w:sz w:val="24"/>
          <w:szCs w:val="24"/>
        </w:rPr>
        <w:t>se</w:t>
      </w:r>
      <w:r w:rsidR="00433E11" w:rsidRPr="0037669C">
        <w:rPr>
          <w:rFonts w:ascii="Arial" w:hAnsi="Arial" w:cs="Arial"/>
          <w:sz w:val="24"/>
          <w:szCs w:val="24"/>
        </w:rPr>
        <w:t xml:space="preserve"> proposals</w:t>
      </w:r>
      <w:r w:rsidR="00BC7B2B" w:rsidRPr="0037669C">
        <w:rPr>
          <w:rFonts w:ascii="Arial" w:hAnsi="Arial" w:cs="Arial"/>
          <w:sz w:val="24"/>
          <w:szCs w:val="24"/>
        </w:rPr>
        <w:t xml:space="preserve"> was the notion that </w:t>
      </w:r>
      <w:r w:rsidR="00976A77" w:rsidRPr="0037669C">
        <w:rPr>
          <w:rFonts w:ascii="Arial" w:hAnsi="Arial" w:cs="Arial"/>
          <w:sz w:val="24"/>
          <w:szCs w:val="24"/>
        </w:rPr>
        <w:t>some</w:t>
      </w:r>
      <w:r w:rsidR="00433E11" w:rsidRPr="0037669C">
        <w:rPr>
          <w:rFonts w:ascii="Arial" w:hAnsi="Arial" w:cs="Arial"/>
          <w:sz w:val="24"/>
          <w:szCs w:val="24"/>
        </w:rPr>
        <w:t xml:space="preserve"> dispute resolution</w:t>
      </w:r>
      <w:r w:rsidR="00327B72" w:rsidRPr="0037669C">
        <w:rPr>
          <w:rFonts w:ascii="Arial" w:hAnsi="Arial" w:cs="Arial"/>
          <w:sz w:val="24"/>
          <w:szCs w:val="24"/>
        </w:rPr>
        <w:t xml:space="preserve"> processes </w:t>
      </w:r>
      <w:r w:rsidR="00976A77" w:rsidRPr="0037669C">
        <w:rPr>
          <w:rFonts w:ascii="Arial" w:hAnsi="Arial" w:cs="Arial"/>
          <w:sz w:val="24"/>
          <w:szCs w:val="24"/>
        </w:rPr>
        <w:t>will</w:t>
      </w:r>
      <w:r w:rsidR="00327B72" w:rsidRPr="0037669C">
        <w:rPr>
          <w:rFonts w:ascii="Arial" w:hAnsi="Arial" w:cs="Arial"/>
          <w:sz w:val="24"/>
          <w:szCs w:val="24"/>
        </w:rPr>
        <w:t xml:space="preserve"> </w:t>
      </w:r>
      <w:r w:rsidR="00787383" w:rsidRPr="0037669C">
        <w:rPr>
          <w:rFonts w:ascii="Arial" w:hAnsi="Arial" w:cs="Arial"/>
          <w:sz w:val="24"/>
          <w:szCs w:val="24"/>
        </w:rPr>
        <w:t>be conducted</w:t>
      </w:r>
      <w:r w:rsidR="00327B72" w:rsidRPr="0037669C">
        <w:rPr>
          <w:rFonts w:ascii="Arial" w:hAnsi="Arial" w:cs="Arial"/>
          <w:sz w:val="24"/>
          <w:szCs w:val="24"/>
        </w:rPr>
        <w:t xml:space="preserve"> remotely</w:t>
      </w:r>
      <w:r w:rsidR="0029703D" w:rsidRPr="0037669C">
        <w:rPr>
          <w:rFonts w:ascii="Arial" w:hAnsi="Arial" w:cs="Arial"/>
          <w:sz w:val="24"/>
          <w:szCs w:val="24"/>
        </w:rPr>
        <w:t xml:space="preserve"> </w:t>
      </w:r>
      <w:r w:rsidR="008F12E8" w:rsidRPr="0037669C">
        <w:rPr>
          <w:rFonts w:ascii="Arial" w:hAnsi="Arial" w:cs="Arial"/>
          <w:sz w:val="24"/>
          <w:szCs w:val="24"/>
        </w:rPr>
        <w:t>in the future</w:t>
      </w:r>
      <w:r w:rsidR="00327B72" w:rsidRPr="0037669C">
        <w:rPr>
          <w:rFonts w:ascii="Arial" w:hAnsi="Arial" w:cs="Arial"/>
          <w:sz w:val="24"/>
          <w:szCs w:val="24"/>
        </w:rPr>
        <w:t>.</w:t>
      </w:r>
      <w:r w:rsidR="00FC0AF9" w:rsidRPr="0037669C">
        <w:rPr>
          <w:rFonts w:ascii="Arial" w:hAnsi="Arial" w:cs="Arial"/>
          <w:sz w:val="24"/>
          <w:szCs w:val="24"/>
        </w:rPr>
        <w:t xml:space="preserve"> </w:t>
      </w:r>
    </w:p>
    <w:p w14:paraId="43E6286B" w14:textId="77777777" w:rsidR="00342EB9" w:rsidRPr="0037669C" w:rsidRDefault="00FC0AF9" w:rsidP="006A6832">
      <w:pPr>
        <w:spacing w:line="360" w:lineRule="auto"/>
        <w:jc w:val="both"/>
        <w:rPr>
          <w:rFonts w:ascii="Arial" w:hAnsi="Arial" w:cs="Arial"/>
          <w:sz w:val="24"/>
          <w:szCs w:val="24"/>
        </w:rPr>
      </w:pPr>
      <w:r w:rsidRPr="0037669C">
        <w:rPr>
          <w:rFonts w:ascii="Arial" w:hAnsi="Arial" w:cs="Arial"/>
          <w:sz w:val="24"/>
          <w:szCs w:val="24"/>
        </w:rPr>
        <w:t xml:space="preserve">Outside of </w:t>
      </w:r>
      <w:r w:rsidR="009215DA" w:rsidRPr="0037669C">
        <w:rPr>
          <w:rFonts w:ascii="Arial" w:hAnsi="Arial" w:cs="Arial"/>
          <w:sz w:val="24"/>
          <w:szCs w:val="24"/>
        </w:rPr>
        <w:t xml:space="preserve">projects seeking to embed </w:t>
      </w:r>
      <w:r w:rsidR="00DD4BE9" w:rsidRPr="0037669C">
        <w:rPr>
          <w:rFonts w:ascii="Arial" w:hAnsi="Arial" w:cs="Arial"/>
          <w:sz w:val="24"/>
          <w:szCs w:val="24"/>
        </w:rPr>
        <w:t>remote mediation more f</w:t>
      </w:r>
      <w:r w:rsidR="003817EC" w:rsidRPr="0037669C">
        <w:rPr>
          <w:rFonts w:ascii="Arial" w:hAnsi="Arial" w:cs="Arial"/>
          <w:sz w:val="24"/>
          <w:szCs w:val="24"/>
        </w:rPr>
        <w:t>ormally</w:t>
      </w:r>
      <w:r w:rsidR="009215DA" w:rsidRPr="0037669C">
        <w:rPr>
          <w:rFonts w:ascii="Arial" w:hAnsi="Arial" w:cs="Arial"/>
          <w:sz w:val="24"/>
          <w:szCs w:val="24"/>
        </w:rPr>
        <w:t xml:space="preserve"> into the </w:t>
      </w:r>
      <w:r w:rsidR="003817EC" w:rsidRPr="0037669C">
        <w:rPr>
          <w:rFonts w:ascii="Arial" w:hAnsi="Arial" w:cs="Arial"/>
          <w:sz w:val="24"/>
          <w:szCs w:val="24"/>
        </w:rPr>
        <w:t xml:space="preserve">civil </w:t>
      </w:r>
      <w:r w:rsidR="009215DA" w:rsidRPr="0037669C">
        <w:rPr>
          <w:rFonts w:ascii="Arial" w:hAnsi="Arial" w:cs="Arial"/>
          <w:sz w:val="24"/>
          <w:szCs w:val="24"/>
        </w:rPr>
        <w:t>justice system,</w:t>
      </w:r>
      <w:r w:rsidR="00A74E65" w:rsidRPr="0037669C">
        <w:rPr>
          <w:rFonts w:ascii="Arial" w:hAnsi="Arial" w:cs="Arial"/>
          <w:sz w:val="24"/>
          <w:szCs w:val="24"/>
        </w:rPr>
        <w:t xml:space="preserve"> according to</w:t>
      </w:r>
      <w:r w:rsidR="00605561" w:rsidRPr="0037669C">
        <w:rPr>
          <w:rFonts w:ascii="Arial" w:hAnsi="Arial" w:cs="Arial"/>
          <w:sz w:val="24"/>
          <w:szCs w:val="24"/>
        </w:rPr>
        <w:t xml:space="preserve"> research conducted by</w:t>
      </w:r>
      <w:r w:rsidR="009215DA" w:rsidRPr="0037669C">
        <w:rPr>
          <w:rFonts w:ascii="Arial" w:hAnsi="Arial" w:cs="Arial"/>
          <w:sz w:val="24"/>
          <w:szCs w:val="24"/>
        </w:rPr>
        <w:t xml:space="preserve"> </w:t>
      </w:r>
      <w:r w:rsidR="007F3272" w:rsidRPr="0037669C">
        <w:rPr>
          <w:rFonts w:ascii="Arial" w:hAnsi="Arial" w:cs="Arial"/>
          <w:sz w:val="24"/>
          <w:szCs w:val="24"/>
        </w:rPr>
        <w:t xml:space="preserve">the Centre for Effective Resolution </w:t>
      </w:r>
      <w:r w:rsidR="00605561" w:rsidRPr="0037669C">
        <w:rPr>
          <w:rFonts w:ascii="Arial" w:hAnsi="Arial" w:cs="Arial"/>
          <w:sz w:val="24"/>
          <w:szCs w:val="24"/>
        </w:rPr>
        <w:t>16,500 mediations t</w:t>
      </w:r>
      <w:r w:rsidR="00530CAF" w:rsidRPr="0037669C">
        <w:rPr>
          <w:rFonts w:ascii="Arial" w:hAnsi="Arial" w:cs="Arial"/>
          <w:sz w:val="24"/>
          <w:szCs w:val="24"/>
        </w:rPr>
        <w:t>ook</w:t>
      </w:r>
      <w:r w:rsidR="00605561" w:rsidRPr="0037669C">
        <w:rPr>
          <w:rFonts w:ascii="Arial" w:hAnsi="Arial" w:cs="Arial"/>
          <w:sz w:val="24"/>
          <w:szCs w:val="24"/>
        </w:rPr>
        <w:t xml:space="preserve"> place in England and Wales </w:t>
      </w:r>
      <w:r w:rsidR="00530CAF" w:rsidRPr="0037669C">
        <w:rPr>
          <w:rFonts w:ascii="Arial" w:hAnsi="Arial" w:cs="Arial"/>
          <w:sz w:val="24"/>
          <w:szCs w:val="24"/>
        </w:rPr>
        <w:t xml:space="preserve">during </w:t>
      </w:r>
      <w:r w:rsidR="00C2328B" w:rsidRPr="0037669C">
        <w:rPr>
          <w:rFonts w:ascii="Arial" w:hAnsi="Arial" w:cs="Arial"/>
          <w:sz w:val="24"/>
          <w:szCs w:val="24"/>
        </w:rPr>
        <w:t xml:space="preserve">2020, an increase of 38% from the </w:t>
      </w:r>
      <w:r w:rsidR="00C2328B" w:rsidRPr="0037669C">
        <w:rPr>
          <w:rFonts w:ascii="Arial" w:hAnsi="Arial" w:cs="Arial"/>
          <w:sz w:val="24"/>
          <w:szCs w:val="24"/>
        </w:rPr>
        <w:lastRenderedPageBreak/>
        <w:t xml:space="preserve">same </w:t>
      </w:r>
      <w:proofErr w:type="gramStart"/>
      <w:r w:rsidR="00C2328B" w:rsidRPr="0037669C">
        <w:rPr>
          <w:rFonts w:ascii="Arial" w:hAnsi="Arial" w:cs="Arial"/>
          <w:sz w:val="24"/>
          <w:szCs w:val="24"/>
        </w:rPr>
        <w:t>time period</w:t>
      </w:r>
      <w:proofErr w:type="gramEnd"/>
      <w:r w:rsidR="00C2328B" w:rsidRPr="0037669C">
        <w:rPr>
          <w:rFonts w:ascii="Arial" w:hAnsi="Arial" w:cs="Arial"/>
          <w:sz w:val="24"/>
          <w:szCs w:val="24"/>
        </w:rPr>
        <w:t xml:space="preserve"> in 2018</w:t>
      </w:r>
      <w:r w:rsidR="005D602D" w:rsidRPr="0037669C">
        <w:rPr>
          <w:rFonts w:ascii="Arial" w:hAnsi="Arial" w:cs="Arial"/>
          <w:sz w:val="24"/>
          <w:szCs w:val="24"/>
        </w:rPr>
        <w:t>.</w:t>
      </w:r>
      <w:r w:rsidR="00C2328B" w:rsidRPr="0037669C">
        <w:rPr>
          <w:rStyle w:val="FootnoteReference"/>
          <w:rFonts w:ascii="Arial" w:hAnsi="Arial" w:cs="Arial"/>
          <w:sz w:val="24"/>
          <w:szCs w:val="24"/>
        </w:rPr>
        <w:footnoteReference w:id="18"/>
      </w:r>
      <w:r w:rsidR="00A74E65" w:rsidRPr="0037669C">
        <w:rPr>
          <w:rFonts w:ascii="Arial" w:hAnsi="Arial" w:cs="Arial"/>
          <w:sz w:val="24"/>
          <w:szCs w:val="24"/>
        </w:rPr>
        <w:t xml:space="preserve"> </w:t>
      </w:r>
      <w:r w:rsidR="00B558C8" w:rsidRPr="0037669C">
        <w:rPr>
          <w:rFonts w:ascii="Arial" w:hAnsi="Arial" w:cs="Arial"/>
          <w:sz w:val="24"/>
          <w:szCs w:val="24"/>
        </w:rPr>
        <w:t>This demonstrates the</w:t>
      </w:r>
      <w:r w:rsidR="00CE30A6" w:rsidRPr="0037669C">
        <w:rPr>
          <w:rFonts w:ascii="Arial" w:hAnsi="Arial" w:cs="Arial"/>
          <w:sz w:val="24"/>
          <w:szCs w:val="24"/>
        </w:rPr>
        <w:t xml:space="preserve"> increasing</w:t>
      </w:r>
      <w:r w:rsidR="00B558C8" w:rsidRPr="0037669C">
        <w:rPr>
          <w:rFonts w:ascii="Arial" w:hAnsi="Arial" w:cs="Arial"/>
          <w:sz w:val="24"/>
          <w:szCs w:val="24"/>
        </w:rPr>
        <w:t xml:space="preserve"> </w:t>
      </w:r>
      <w:r w:rsidR="00BB0ED1" w:rsidRPr="0037669C">
        <w:rPr>
          <w:rFonts w:ascii="Arial" w:hAnsi="Arial" w:cs="Arial"/>
          <w:sz w:val="24"/>
          <w:szCs w:val="24"/>
        </w:rPr>
        <w:t>significance</w:t>
      </w:r>
      <w:r w:rsidR="00B558C8" w:rsidRPr="0037669C">
        <w:rPr>
          <w:rFonts w:ascii="Arial" w:hAnsi="Arial" w:cs="Arial"/>
          <w:sz w:val="24"/>
          <w:szCs w:val="24"/>
        </w:rPr>
        <w:t xml:space="preserve"> of</w:t>
      </w:r>
      <w:r w:rsidR="00985037" w:rsidRPr="0037669C">
        <w:rPr>
          <w:rFonts w:ascii="Arial" w:hAnsi="Arial" w:cs="Arial"/>
          <w:sz w:val="24"/>
          <w:szCs w:val="24"/>
        </w:rPr>
        <w:t xml:space="preserve"> private</w:t>
      </w:r>
      <w:r w:rsidR="00B558C8" w:rsidRPr="0037669C">
        <w:rPr>
          <w:rFonts w:ascii="Arial" w:hAnsi="Arial" w:cs="Arial"/>
          <w:sz w:val="24"/>
          <w:szCs w:val="24"/>
        </w:rPr>
        <w:t xml:space="preserve"> mediation in resolving disputes </w:t>
      </w:r>
      <w:r w:rsidR="00EF6DBD" w:rsidRPr="0037669C">
        <w:rPr>
          <w:rFonts w:ascii="Arial" w:hAnsi="Arial" w:cs="Arial"/>
          <w:sz w:val="24"/>
          <w:szCs w:val="24"/>
        </w:rPr>
        <w:t>outside of the court process</w:t>
      </w:r>
      <w:r w:rsidR="00985037" w:rsidRPr="0037669C">
        <w:rPr>
          <w:rFonts w:ascii="Arial" w:hAnsi="Arial" w:cs="Arial"/>
          <w:sz w:val="24"/>
          <w:szCs w:val="24"/>
        </w:rPr>
        <w:t>.</w:t>
      </w:r>
      <w:r w:rsidR="00A01F90" w:rsidRPr="0037669C">
        <w:rPr>
          <w:rFonts w:ascii="Arial" w:hAnsi="Arial" w:cs="Arial"/>
          <w:sz w:val="24"/>
          <w:szCs w:val="24"/>
        </w:rPr>
        <w:t xml:space="preserve"> </w:t>
      </w:r>
    </w:p>
    <w:p w14:paraId="3FE77E6C" w14:textId="4F3BCAF6" w:rsidR="00ED27CA" w:rsidRPr="0037669C" w:rsidRDefault="00CC72AC" w:rsidP="006A6832">
      <w:pPr>
        <w:spacing w:line="360" w:lineRule="auto"/>
        <w:jc w:val="both"/>
        <w:rPr>
          <w:rFonts w:ascii="Arial" w:hAnsi="Arial" w:cs="Arial"/>
          <w:color w:val="222220"/>
          <w:sz w:val="24"/>
          <w:szCs w:val="24"/>
        </w:rPr>
      </w:pPr>
      <w:r w:rsidRPr="0037669C">
        <w:rPr>
          <w:rFonts w:ascii="Arial" w:hAnsi="Arial" w:cs="Arial"/>
          <w:sz w:val="24"/>
          <w:szCs w:val="24"/>
        </w:rPr>
        <w:t xml:space="preserve">This article therefore seeks to identify </w:t>
      </w:r>
      <w:r w:rsidR="0050433C" w:rsidRPr="0037669C">
        <w:rPr>
          <w:rFonts w:ascii="Arial" w:hAnsi="Arial" w:cs="Arial"/>
          <w:sz w:val="24"/>
          <w:szCs w:val="24"/>
        </w:rPr>
        <w:t xml:space="preserve">the impact which the enforced incorporation of technology </w:t>
      </w:r>
      <w:r w:rsidR="005448DF" w:rsidRPr="0037669C">
        <w:rPr>
          <w:rFonts w:ascii="Arial" w:hAnsi="Arial" w:cs="Arial"/>
          <w:sz w:val="24"/>
          <w:szCs w:val="24"/>
        </w:rPr>
        <w:t xml:space="preserve">has had on civil mediation in England and Wales, with a view to </w:t>
      </w:r>
      <w:r w:rsidR="00811D42" w:rsidRPr="0037669C">
        <w:rPr>
          <w:rFonts w:ascii="Arial" w:hAnsi="Arial" w:cs="Arial"/>
          <w:sz w:val="24"/>
          <w:szCs w:val="24"/>
        </w:rPr>
        <w:t xml:space="preserve">informing the way in which remote mediation is used in the future. </w:t>
      </w:r>
      <w:r w:rsidR="00473B2D" w:rsidRPr="0037669C">
        <w:rPr>
          <w:rFonts w:ascii="Arial" w:hAnsi="Arial" w:cs="Arial"/>
          <w:sz w:val="24"/>
          <w:szCs w:val="24"/>
        </w:rPr>
        <w:t xml:space="preserve">The questionnaire </w:t>
      </w:r>
      <w:r w:rsidR="006401F3" w:rsidRPr="0037669C">
        <w:rPr>
          <w:rFonts w:ascii="Arial" w:hAnsi="Arial" w:cs="Arial"/>
          <w:sz w:val="24"/>
          <w:szCs w:val="24"/>
        </w:rPr>
        <w:t>which forms the foundation of this study s</w:t>
      </w:r>
      <w:r w:rsidR="00BB3C34" w:rsidRPr="0037669C">
        <w:rPr>
          <w:rFonts w:ascii="Arial" w:hAnsi="Arial" w:cs="Arial"/>
          <w:sz w:val="24"/>
          <w:szCs w:val="24"/>
        </w:rPr>
        <w:t>ought</w:t>
      </w:r>
      <w:r w:rsidR="00CF0720" w:rsidRPr="0037669C">
        <w:rPr>
          <w:rFonts w:ascii="Arial" w:hAnsi="Arial" w:cs="Arial"/>
          <w:sz w:val="24"/>
          <w:szCs w:val="24"/>
        </w:rPr>
        <w:t xml:space="preserve"> mediators’ perspectives on what makes their clients more or less likely to engage in mediation online</w:t>
      </w:r>
      <w:r w:rsidR="00006161" w:rsidRPr="0037669C">
        <w:rPr>
          <w:rFonts w:ascii="Arial" w:hAnsi="Arial" w:cs="Arial"/>
          <w:sz w:val="24"/>
          <w:szCs w:val="24"/>
        </w:rPr>
        <w:t xml:space="preserve"> </w:t>
      </w:r>
      <w:r w:rsidR="00395B5C" w:rsidRPr="0037669C">
        <w:rPr>
          <w:rFonts w:ascii="Arial" w:hAnsi="Arial" w:cs="Arial"/>
          <w:sz w:val="24"/>
          <w:szCs w:val="24"/>
        </w:rPr>
        <w:t>and</w:t>
      </w:r>
      <w:r w:rsidR="00F10B40" w:rsidRPr="0037669C">
        <w:rPr>
          <w:rFonts w:ascii="Arial" w:hAnsi="Arial" w:cs="Arial"/>
          <w:sz w:val="24"/>
          <w:szCs w:val="24"/>
        </w:rPr>
        <w:t xml:space="preserve"> </w:t>
      </w:r>
      <w:r w:rsidR="00CF0720" w:rsidRPr="0037669C">
        <w:rPr>
          <w:rFonts w:ascii="Arial" w:hAnsi="Arial" w:cs="Arial"/>
          <w:sz w:val="24"/>
          <w:szCs w:val="24"/>
        </w:rPr>
        <w:t>how mediation using that forum</w:t>
      </w:r>
      <w:r w:rsidR="00F10B40" w:rsidRPr="0037669C">
        <w:rPr>
          <w:rFonts w:ascii="Arial" w:hAnsi="Arial" w:cs="Arial"/>
          <w:sz w:val="24"/>
          <w:szCs w:val="24"/>
        </w:rPr>
        <w:t xml:space="preserve"> can</w:t>
      </w:r>
      <w:r w:rsidR="00CF0720" w:rsidRPr="0037669C">
        <w:rPr>
          <w:rFonts w:ascii="Arial" w:hAnsi="Arial" w:cs="Arial"/>
          <w:sz w:val="24"/>
          <w:szCs w:val="24"/>
        </w:rPr>
        <w:t xml:space="preserve"> best be managed</w:t>
      </w:r>
      <w:r w:rsidR="00395B5C" w:rsidRPr="0037669C">
        <w:rPr>
          <w:rFonts w:ascii="Arial" w:hAnsi="Arial" w:cs="Arial"/>
          <w:sz w:val="24"/>
          <w:szCs w:val="24"/>
        </w:rPr>
        <w:t>, as well as</w:t>
      </w:r>
      <w:r w:rsidR="00CE0B06" w:rsidRPr="0037669C">
        <w:rPr>
          <w:rFonts w:ascii="Arial" w:hAnsi="Arial" w:cs="Arial"/>
          <w:sz w:val="24"/>
          <w:szCs w:val="24"/>
        </w:rPr>
        <w:t xml:space="preserve"> elicit</w:t>
      </w:r>
      <w:r w:rsidR="00395B5C" w:rsidRPr="0037669C">
        <w:rPr>
          <w:rFonts w:ascii="Arial" w:hAnsi="Arial" w:cs="Arial"/>
          <w:sz w:val="24"/>
          <w:szCs w:val="24"/>
        </w:rPr>
        <w:t>ing</w:t>
      </w:r>
      <w:r w:rsidR="00CE0B06" w:rsidRPr="0037669C">
        <w:rPr>
          <w:rFonts w:ascii="Arial" w:hAnsi="Arial" w:cs="Arial"/>
          <w:sz w:val="24"/>
          <w:szCs w:val="24"/>
        </w:rPr>
        <w:t xml:space="preserve"> data on </w:t>
      </w:r>
      <w:r w:rsidR="00CF0720" w:rsidRPr="0037669C">
        <w:rPr>
          <w:rFonts w:ascii="Arial" w:hAnsi="Arial" w:cs="Arial"/>
          <w:sz w:val="24"/>
          <w:szCs w:val="24"/>
        </w:rPr>
        <w:t>common and best practices which can be adopted to enable remote mediation to continue its recent ascendency in popularity, to create a provision which is viewed as a genuine, cost-effective and useful alternative to judicial determination</w:t>
      </w:r>
      <w:r w:rsidR="00CE0B06" w:rsidRPr="0037669C">
        <w:rPr>
          <w:rFonts w:ascii="Arial" w:hAnsi="Arial" w:cs="Arial"/>
          <w:sz w:val="24"/>
          <w:szCs w:val="24"/>
        </w:rPr>
        <w:t>.</w:t>
      </w:r>
      <w:r w:rsidR="00E431DA" w:rsidRPr="0037669C">
        <w:rPr>
          <w:rFonts w:ascii="Arial" w:hAnsi="Arial" w:cs="Arial"/>
          <w:sz w:val="24"/>
          <w:szCs w:val="24"/>
        </w:rPr>
        <w:t xml:space="preserve"> Data also emerged concerning the motivation of participants to engage in mediation</w:t>
      </w:r>
      <w:r w:rsidR="002C2AE4" w:rsidRPr="0037669C">
        <w:rPr>
          <w:rFonts w:ascii="Arial" w:hAnsi="Arial" w:cs="Arial"/>
          <w:sz w:val="24"/>
          <w:szCs w:val="24"/>
        </w:rPr>
        <w:t>, both online and otherwise</w:t>
      </w:r>
      <w:r w:rsidR="00E431DA" w:rsidRPr="0037669C">
        <w:rPr>
          <w:rFonts w:ascii="Arial" w:hAnsi="Arial" w:cs="Arial"/>
          <w:sz w:val="24"/>
          <w:szCs w:val="24"/>
        </w:rPr>
        <w:t xml:space="preserve"> </w:t>
      </w:r>
      <w:r w:rsidR="00401FA7" w:rsidRPr="0037669C">
        <w:rPr>
          <w:rFonts w:ascii="Arial" w:hAnsi="Arial" w:cs="Arial"/>
          <w:sz w:val="24"/>
          <w:szCs w:val="24"/>
        </w:rPr>
        <w:t xml:space="preserve">during both the early stages of the pandemic and throughout the temporary </w:t>
      </w:r>
      <w:r w:rsidR="000D32DB" w:rsidRPr="0037669C">
        <w:rPr>
          <w:rFonts w:ascii="Arial" w:hAnsi="Arial" w:cs="Arial"/>
          <w:sz w:val="24"/>
          <w:szCs w:val="24"/>
        </w:rPr>
        <w:t>releases from the most stringent lockdown restrictions</w:t>
      </w:r>
      <w:r w:rsidR="00543111" w:rsidRPr="0037669C">
        <w:rPr>
          <w:rFonts w:ascii="Arial" w:hAnsi="Arial" w:cs="Arial"/>
          <w:sz w:val="24"/>
          <w:szCs w:val="24"/>
        </w:rPr>
        <w:t xml:space="preserve"> which followed. This</w:t>
      </w:r>
      <w:r w:rsidR="00517DFA" w:rsidRPr="0037669C">
        <w:rPr>
          <w:rFonts w:ascii="Arial" w:hAnsi="Arial" w:cs="Arial"/>
          <w:sz w:val="24"/>
          <w:szCs w:val="24"/>
        </w:rPr>
        <w:t xml:space="preserve"> tests whether</w:t>
      </w:r>
      <w:r w:rsidR="00CF0720" w:rsidRPr="0037669C">
        <w:rPr>
          <w:rFonts w:ascii="Arial" w:hAnsi="Arial" w:cs="Arial"/>
          <w:sz w:val="24"/>
          <w:szCs w:val="24"/>
        </w:rPr>
        <w:t xml:space="preserve"> </w:t>
      </w:r>
      <w:proofErr w:type="spellStart"/>
      <w:r w:rsidR="00A32FBB" w:rsidRPr="0037669C">
        <w:rPr>
          <w:rFonts w:ascii="Arial" w:hAnsi="Arial" w:cs="Arial"/>
          <w:sz w:val="24"/>
          <w:szCs w:val="24"/>
        </w:rPr>
        <w:t>Hensler</w:t>
      </w:r>
      <w:r w:rsidR="002C2AE4" w:rsidRPr="0037669C">
        <w:rPr>
          <w:rFonts w:ascii="Arial" w:hAnsi="Arial" w:cs="Arial"/>
          <w:sz w:val="24"/>
          <w:szCs w:val="24"/>
        </w:rPr>
        <w:t>’s</w:t>
      </w:r>
      <w:proofErr w:type="spellEnd"/>
      <w:r w:rsidR="002C2AE4" w:rsidRPr="0037669C">
        <w:rPr>
          <w:rFonts w:ascii="Arial" w:hAnsi="Arial" w:cs="Arial"/>
          <w:sz w:val="24"/>
          <w:szCs w:val="24"/>
        </w:rPr>
        <w:t xml:space="preserve"> view</w:t>
      </w:r>
      <w:r w:rsidR="00517DFA" w:rsidRPr="0037669C">
        <w:rPr>
          <w:rFonts w:ascii="Arial" w:hAnsi="Arial" w:cs="Arial"/>
          <w:sz w:val="24"/>
          <w:szCs w:val="24"/>
        </w:rPr>
        <w:t xml:space="preserve"> that the</w:t>
      </w:r>
      <w:r w:rsidR="00B87085" w:rsidRPr="0037669C">
        <w:rPr>
          <w:rFonts w:ascii="Arial" w:hAnsi="Arial" w:cs="Arial"/>
          <w:sz w:val="24"/>
          <w:szCs w:val="24"/>
        </w:rPr>
        <w:t xml:space="preserve"> high costs and lengthy delays associated with the court process</w:t>
      </w:r>
      <w:r w:rsidR="002C2AE4" w:rsidRPr="0037669C">
        <w:rPr>
          <w:rFonts w:ascii="Arial" w:hAnsi="Arial" w:cs="Arial"/>
          <w:sz w:val="24"/>
          <w:szCs w:val="24"/>
        </w:rPr>
        <w:t xml:space="preserve"> </w:t>
      </w:r>
      <w:r w:rsidR="008004FC" w:rsidRPr="0037669C">
        <w:rPr>
          <w:rFonts w:ascii="Arial" w:hAnsi="Arial" w:cs="Arial"/>
          <w:sz w:val="24"/>
          <w:szCs w:val="24"/>
        </w:rPr>
        <w:t xml:space="preserve">are the </w:t>
      </w:r>
      <w:r w:rsidR="00A32FBB" w:rsidRPr="0037669C">
        <w:rPr>
          <w:rFonts w:ascii="Arial" w:hAnsi="Arial" w:cs="Arial"/>
          <w:sz w:val="24"/>
          <w:szCs w:val="24"/>
        </w:rPr>
        <w:t xml:space="preserve">main driving factor behind parties to civil disputes engaging in </w:t>
      </w:r>
      <w:r w:rsidR="00F45F8E" w:rsidRPr="0037669C">
        <w:rPr>
          <w:rFonts w:ascii="Arial" w:hAnsi="Arial" w:cs="Arial"/>
          <w:sz w:val="24"/>
          <w:szCs w:val="24"/>
        </w:rPr>
        <w:t>alternatives to the judicial process</w:t>
      </w:r>
      <w:r w:rsidR="00A32FBB" w:rsidRPr="0037669C">
        <w:rPr>
          <w:rFonts w:ascii="Arial" w:hAnsi="Arial" w:cs="Arial"/>
          <w:sz w:val="24"/>
          <w:szCs w:val="24"/>
        </w:rPr>
        <w:t xml:space="preserve"> </w:t>
      </w:r>
      <w:r w:rsidR="00CB0492" w:rsidRPr="0037669C">
        <w:rPr>
          <w:rFonts w:ascii="Arial" w:hAnsi="Arial" w:cs="Arial"/>
          <w:sz w:val="24"/>
          <w:szCs w:val="24"/>
        </w:rPr>
        <w:t>remains the case following the pandemic</w:t>
      </w:r>
      <w:r w:rsidR="005D602D" w:rsidRPr="0037669C">
        <w:rPr>
          <w:rFonts w:ascii="Arial" w:hAnsi="Arial" w:cs="Arial"/>
          <w:sz w:val="24"/>
          <w:szCs w:val="24"/>
        </w:rPr>
        <w:t>.</w:t>
      </w:r>
      <w:r w:rsidR="00A32FBB" w:rsidRPr="0037669C">
        <w:rPr>
          <w:rStyle w:val="FootnoteReference"/>
          <w:rFonts w:ascii="Arial" w:hAnsi="Arial" w:cs="Arial"/>
          <w:sz w:val="24"/>
          <w:szCs w:val="24"/>
        </w:rPr>
        <w:footnoteReference w:id="19"/>
      </w:r>
      <w:r w:rsidR="00A32FBB" w:rsidRPr="0037669C">
        <w:rPr>
          <w:rFonts w:ascii="Arial" w:hAnsi="Arial" w:cs="Arial"/>
          <w:sz w:val="24"/>
          <w:szCs w:val="24"/>
        </w:rPr>
        <w:t xml:space="preserve"> </w:t>
      </w:r>
      <w:r w:rsidR="00A63829" w:rsidRPr="0037669C">
        <w:rPr>
          <w:rFonts w:ascii="Arial" w:hAnsi="Arial" w:cs="Arial"/>
          <w:sz w:val="24"/>
          <w:szCs w:val="24"/>
        </w:rPr>
        <w:t xml:space="preserve">These are the questions which the data presented in this article </w:t>
      </w:r>
      <w:r w:rsidR="00220F79" w:rsidRPr="0037669C">
        <w:rPr>
          <w:rFonts w:ascii="Arial" w:hAnsi="Arial" w:cs="Arial"/>
          <w:sz w:val="24"/>
          <w:szCs w:val="24"/>
        </w:rPr>
        <w:t>is</w:t>
      </w:r>
      <w:r w:rsidR="00453C1B" w:rsidRPr="0037669C">
        <w:rPr>
          <w:rFonts w:ascii="Arial" w:hAnsi="Arial" w:cs="Arial"/>
          <w:sz w:val="24"/>
          <w:szCs w:val="24"/>
        </w:rPr>
        <w:t xml:space="preserve"> seeking to address</w:t>
      </w:r>
      <w:r w:rsidR="00220F79" w:rsidRPr="0037669C">
        <w:rPr>
          <w:rFonts w:ascii="Arial" w:hAnsi="Arial" w:cs="Arial"/>
          <w:sz w:val="24"/>
          <w:szCs w:val="24"/>
        </w:rPr>
        <w:t>. T</w:t>
      </w:r>
      <w:r w:rsidR="00453C1B" w:rsidRPr="0037669C">
        <w:rPr>
          <w:rFonts w:ascii="Arial" w:hAnsi="Arial" w:cs="Arial"/>
          <w:sz w:val="24"/>
          <w:szCs w:val="24"/>
        </w:rPr>
        <w:t>here is</w:t>
      </w:r>
      <w:r w:rsidR="00220F79" w:rsidRPr="0037669C">
        <w:rPr>
          <w:rFonts w:ascii="Arial" w:hAnsi="Arial" w:cs="Arial"/>
          <w:sz w:val="24"/>
          <w:szCs w:val="24"/>
        </w:rPr>
        <w:t xml:space="preserve"> therefore</w:t>
      </w:r>
      <w:r w:rsidR="00C2525C" w:rsidRPr="0037669C">
        <w:rPr>
          <w:rFonts w:ascii="Arial" w:hAnsi="Arial" w:cs="Arial"/>
          <w:sz w:val="24"/>
          <w:szCs w:val="24"/>
        </w:rPr>
        <w:t xml:space="preserve"> </w:t>
      </w:r>
      <w:r w:rsidR="00177689" w:rsidRPr="0037669C">
        <w:rPr>
          <w:rFonts w:ascii="Arial" w:hAnsi="Arial" w:cs="Arial"/>
          <w:sz w:val="24"/>
          <w:szCs w:val="24"/>
        </w:rPr>
        <w:t xml:space="preserve">much value </w:t>
      </w:r>
      <w:r w:rsidR="00220F79" w:rsidRPr="0037669C">
        <w:rPr>
          <w:rFonts w:ascii="Arial" w:hAnsi="Arial" w:cs="Arial"/>
          <w:sz w:val="24"/>
          <w:szCs w:val="24"/>
        </w:rPr>
        <w:t>in</w:t>
      </w:r>
      <w:r w:rsidR="00C2525C" w:rsidRPr="0037669C">
        <w:rPr>
          <w:rFonts w:ascii="Arial" w:hAnsi="Arial" w:cs="Arial"/>
          <w:sz w:val="24"/>
          <w:szCs w:val="24"/>
        </w:rPr>
        <w:t xml:space="preserve"> using the experiences of </w:t>
      </w:r>
      <w:r w:rsidR="000B1CA5" w:rsidRPr="0037669C">
        <w:rPr>
          <w:rFonts w:ascii="Arial" w:hAnsi="Arial" w:cs="Arial"/>
          <w:sz w:val="24"/>
          <w:szCs w:val="24"/>
        </w:rPr>
        <w:t xml:space="preserve">those </w:t>
      </w:r>
      <w:r w:rsidR="0039782E" w:rsidRPr="0037669C">
        <w:rPr>
          <w:rFonts w:ascii="Arial" w:hAnsi="Arial" w:cs="Arial"/>
          <w:sz w:val="24"/>
          <w:szCs w:val="24"/>
        </w:rPr>
        <w:t xml:space="preserve">who have been at the forefront of </w:t>
      </w:r>
      <w:r w:rsidR="001E26A6" w:rsidRPr="0037669C">
        <w:rPr>
          <w:rFonts w:ascii="Arial" w:hAnsi="Arial" w:cs="Arial"/>
          <w:sz w:val="24"/>
          <w:szCs w:val="24"/>
        </w:rPr>
        <w:t xml:space="preserve">the unexpected and enforced </w:t>
      </w:r>
      <w:r w:rsidR="00DB0EE0" w:rsidRPr="0037669C">
        <w:rPr>
          <w:rFonts w:ascii="Arial" w:hAnsi="Arial" w:cs="Arial"/>
          <w:sz w:val="24"/>
          <w:szCs w:val="24"/>
        </w:rPr>
        <w:t xml:space="preserve">shift to remote mediation </w:t>
      </w:r>
      <w:r w:rsidR="002B7773" w:rsidRPr="0037669C">
        <w:rPr>
          <w:rFonts w:ascii="Arial" w:hAnsi="Arial" w:cs="Arial"/>
          <w:sz w:val="24"/>
          <w:szCs w:val="24"/>
        </w:rPr>
        <w:t xml:space="preserve">to explore any lessons which can be learned from them. </w:t>
      </w:r>
    </w:p>
    <w:p w14:paraId="11011550" w14:textId="0EE1B2DE" w:rsidR="00F62A01" w:rsidRPr="0037669C" w:rsidRDefault="00F62A01" w:rsidP="00CA2DA0">
      <w:pPr>
        <w:spacing w:line="360" w:lineRule="auto"/>
        <w:jc w:val="both"/>
        <w:rPr>
          <w:rFonts w:ascii="Arial" w:hAnsi="Arial" w:cs="Arial"/>
          <w:sz w:val="24"/>
          <w:szCs w:val="24"/>
        </w:rPr>
      </w:pPr>
      <w:r w:rsidRPr="0037669C">
        <w:rPr>
          <w:rFonts w:ascii="Arial" w:hAnsi="Arial" w:cs="Arial"/>
          <w:sz w:val="24"/>
          <w:szCs w:val="24"/>
        </w:rPr>
        <w:t xml:space="preserve">It should be clarified from the outset that this study is not seeking to promote the use of online mediation is every dispute, nor will it attempt to review or cover the vast range of literature regarding the advantages and disadvantages of online dispute resolution. It is focused on the ways in which mediators can perhaps use the experiences shared by others resulting from the COVID-19 pandemic to </w:t>
      </w:r>
      <w:proofErr w:type="spellStart"/>
      <w:r w:rsidRPr="0037669C">
        <w:rPr>
          <w:rFonts w:ascii="Arial" w:hAnsi="Arial" w:cs="Arial"/>
          <w:sz w:val="24"/>
          <w:szCs w:val="24"/>
        </w:rPr>
        <w:t>optimise</w:t>
      </w:r>
      <w:proofErr w:type="spellEnd"/>
      <w:r w:rsidRPr="0037669C">
        <w:rPr>
          <w:rFonts w:ascii="Arial" w:hAnsi="Arial" w:cs="Arial"/>
          <w:sz w:val="24"/>
          <w:szCs w:val="24"/>
        </w:rPr>
        <w:t xml:space="preserve"> their practice and inform decisions on when and in what circumstances online mediation may be a suitable forum </w:t>
      </w:r>
      <w:r w:rsidRPr="0037669C">
        <w:rPr>
          <w:rFonts w:ascii="Arial" w:hAnsi="Arial" w:cs="Arial"/>
          <w:sz w:val="24"/>
          <w:szCs w:val="24"/>
        </w:rPr>
        <w:lastRenderedPageBreak/>
        <w:t xml:space="preserve">and method to resolve disputes. </w:t>
      </w:r>
      <w:r w:rsidR="00C90753" w:rsidRPr="0037669C">
        <w:rPr>
          <w:rFonts w:ascii="Arial" w:hAnsi="Arial" w:cs="Arial"/>
          <w:sz w:val="24"/>
          <w:szCs w:val="24"/>
        </w:rPr>
        <w:t>It is also intended to build on existing literature about the use and impact of online mediation during and post COVID-19</w:t>
      </w:r>
      <w:r w:rsidR="005D602D" w:rsidRPr="0037669C">
        <w:rPr>
          <w:rFonts w:ascii="Arial" w:hAnsi="Arial" w:cs="Arial"/>
          <w:sz w:val="24"/>
          <w:szCs w:val="24"/>
        </w:rPr>
        <w:t>.</w:t>
      </w:r>
      <w:r w:rsidR="00C90753" w:rsidRPr="0037669C">
        <w:rPr>
          <w:rStyle w:val="FootnoteReference"/>
          <w:rFonts w:ascii="Arial" w:hAnsi="Arial" w:cs="Arial"/>
          <w:sz w:val="24"/>
          <w:szCs w:val="24"/>
        </w:rPr>
        <w:footnoteReference w:id="20"/>
      </w:r>
      <w:r w:rsidR="00C90753" w:rsidRPr="0037669C">
        <w:rPr>
          <w:rFonts w:ascii="Arial" w:hAnsi="Arial" w:cs="Arial"/>
          <w:sz w:val="24"/>
          <w:szCs w:val="24"/>
        </w:rPr>
        <w:t xml:space="preserve"> The data gathered and presented in this article can be used for two purposes. Firstly, for mediators who continue to use the online forum as part of their practice, the ideas shared by the participants of the research survey may assist with developing new and more effective methods of </w:t>
      </w:r>
      <w:r w:rsidR="009365B2" w:rsidRPr="0037669C">
        <w:rPr>
          <w:rFonts w:ascii="Arial" w:hAnsi="Arial" w:cs="Arial"/>
          <w:sz w:val="24"/>
          <w:szCs w:val="24"/>
        </w:rPr>
        <w:t>conducting remote mediations</w:t>
      </w:r>
      <w:r w:rsidR="00C90753" w:rsidRPr="0037669C">
        <w:rPr>
          <w:rFonts w:ascii="Arial" w:hAnsi="Arial" w:cs="Arial"/>
          <w:sz w:val="24"/>
          <w:szCs w:val="24"/>
        </w:rPr>
        <w:t xml:space="preserve">. Secondly, for practitioners who perhaps remain skeptical about online mediation, the conclusions drawn from the data gathered and the range of suggested solutions to potential problems shared by the research participants may assist in their decision about whether to incorporate online mediation into their practice in the future, and if so, what steps can be taken to mitigate any perceived disadvantages of using an online forum for </w:t>
      </w:r>
      <w:proofErr w:type="gramStart"/>
      <w:r w:rsidR="00C90753" w:rsidRPr="0037669C">
        <w:rPr>
          <w:rFonts w:ascii="Arial" w:hAnsi="Arial" w:cs="Arial"/>
          <w:sz w:val="24"/>
          <w:szCs w:val="24"/>
        </w:rPr>
        <w:t>particular types</w:t>
      </w:r>
      <w:proofErr w:type="gramEnd"/>
      <w:r w:rsidR="00C90753" w:rsidRPr="0037669C">
        <w:rPr>
          <w:rFonts w:ascii="Arial" w:hAnsi="Arial" w:cs="Arial"/>
          <w:sz w:val="24"/>
          <w:szCs w:val="24"/>
        </w:rPr>
        <w:t xml:space="preserve"> of disputes. </w:t>
      </w:r>
      <w:r w:rsidR="008672B1" w:rsidRPr="0037669C">
        <w:rPr>
          <w:rFonts w:ascii="Arial" w:hAnsi="Arial" w:cs="Arial"/>
          <w:sz w:val="24"/>
          <w:szCs w:val="24"/>
        </w:rPr>
        <w:t>It should also be noted that t</w:t>
      </w:r>
      <w:r w:rsidRPr="0037669C">
        <w:rPr>
          <w:rFonts w:ascii="Arial" w:hAnsi="Arial" w:cs="Arial"/>
          <w:sz w:val="24"/>
          <w:szCs w:val="24"/>
        </w:rPr>
        <w:t>he study concerns mediations taking place online via videoconferencing platforms, and therefore does not speak to any of the literature or debates which surround asynchronous methods of dispute resolution</w:t>
      </w:r>
      <w:r w:rsidR="00600EB8" w:rsidRPr="0037669C">
        <w:rPr>
          <w:rFonts w:ascii="Arial" w:hAnsi="Arial" w:cs="Arial"/>
          <w:sz w:val="24"/>
          <w:szCs w:val="24"/>
        </w:rPr>
        <w:t>.</w:t>
      </w:r>
      <w:r w:rsidRPr="0037669C">
        <w:rPr>
          <w:rStyle w:val="FootnoteReference"/>
          <w:rFonts w:ascii="Arial" w:hAnsi="Arial" w:cs="Arial"/>
          <w:sz w:val="24"/>
          <w:szCs w:val="24"/>
        </w:rPr>
        <w:footnoteReference w:id="21"/>
      </w:r>
      <w:r w:rsidRPr="0037669C">
        <w:rPr>
          <w:rFonts w:ascii="Arial" w:hAnsi="Arial" w:cs="Arial"/>
          <w:sz w:val="24"/>
          <w:szCs w:val="24"/>
        </w:rPr>
        <w:t xml:space="preserve"> </w:t>
      </w:r>
    </w:p>
    <w:p w14:paraId="5CC8E681" w14:textId="5A454000" w:rsidR="008F3E58" w:rsidRPr="0037669C" w:rsidRDefault="006C5EB7" w:rsidP="00E30BA6">
      <w:pPr>
        <w:spacing w:line="360" w:lineRule="auto"/>
        <w:jc w:val="both"/>
        <w:rPr>
          <w:rFonts w:ascii="Arial" w:hAnsi="Arial" w:cs="Arial"/>
          <w:sz w:val="24"/>
          <w:szCs w:val="24"/>
        </w:rPr>
      </w:pPr>
      <w:r w:rsidRPr="0037669C">
        <w:rPr>
          <w:rFonts w:ascii="Arial" w:hAnsi="Arial" w:cs="Arial"/>
          <w:sz w:val="24"/>
          <w:szCs w:val="24"/>
        </w:rPr>
        <w:t xml:space="preserve">The first part of this article </w:t>
      </w:r>
      <w:r w:rsidR="00AD7422" w:rsidRPr="0037669C">
        <w:rPr>
          <w:rFonts w:ascii="Arial" w:hAnsi="Arial" w:cs="Arial"/>
          <w:sz w:val="24"/>
          <w:szCs w:val="24"/>
        </w:rPr>
        <w:t>will explore</w:t>
      </w:r>
      <w:r w:rsidR="002F0670" w:rsidRPr="0037669C">
        <w:rPr>
          <w:rFonts w:ascii="Arial" w:hAnsi="Arial" w:cs="Arial"/>
          <w:sz w:val="24"/>
          <w:szCs w:val="24"/>
        </w:rPr>
        <w:t xml:space="preserve"> </w:t>
      </w:r>
      <w:r w:rsidR="002D4201" w:rsidRPr="0037669C">
        <w:rPr>
          <w:rFonts w:ascii="Arial" w:hAnsi="Arial" w:cs="Arial"/>
          <w:sz w:val="24"/>
          <w:szCs w:val="24"/>
        </w:rPr>
        <w:t>l</w:t>
      </w:r>
      <w:r w:rsidR="002F0670" w:rsidRPr="0037669C">
        <w:rPr>
          <w:rFonts w:ascii="Arial" w:hAnsi="Arial" w:cs="Arial"/>
          <w:sz w:val="24"/>
          <w:szCs w:val="24"/>
        </w:rPr>
        <w:t xml:space="preserve">iterature </w:t>
      </w:r>
      <w:r w:rsidR="00AF594E" w:rsidRPr="0037669C">
        <w:rPr>
          <w:rFonts w:ascii="Arial" w:hAnsi="Arial" w:cs="Arial"/>
          <w:sz w:val="24"/>
          <w:szCs w:val="24"/>
        </w:rPr>
        <w:t>on</w:t>
      </w:r>
      <w:r w:rsidR="00AD7422" w:rsidRPr="0037669C">
        <w:rPr>
          <w:rFonts w:ascii="Arial" w:hAnsi="Arial" w:cs="Arial"/>
          <w:sz w:val="24"/>
          <w:szCs w:val="24"/>
        </w:rPr>
        <w:t xml:space="preserve"> </w:t>
      </w:r>
      <w:r w:rsidR="000A454B" w:rsidRPr="0037669C">
        <w:rPr>
          <w:rFonts w:ascii="Arial" w:hAnsi="Arial" w:cs="Arial"/>
          <w:sz w:val="24"/>
          <w:szCs w:val="24"/>
        </w:rPr>
        <w:t>traditional mediation</w:t>
      </w:r>
      <w:r w:rsidR="00AF5184" w:rsidRPr="0037669C">
        <w:rPr>
          <w:rFonts w:ascii="Arial" w:hAnsi="Arial" w:cs="Arial"/>
          <w:sz w:val="24"/>
          <w:szCs w:val="24"/>
        </w:rPr>
        <w:t>,</w:t>
      </w:r>
      <w:r w:rsidR="00453C1B" w:rsidRPr="0037669C">
        <w:rPr>
          <w:rFonts w:ascii="Arial" w:hAnsi="Arial" w:cs="Arial"/>
          <w:sz w:val="24"/>
          <w:szCs w:val="24"/>
        </w:rPr>
        <w:t xml:space="preserve"> </w:t>
      </w:r>
      <w:r w:rsidR="002F0670" w:rsidRPr="0037669C">
        <w:rPr>
          <w:rFonts w:ascii="Arial" w:hAnsi="Arial" w:cs="Arial"/>
          <w:sz w:val="24"/>
          <w:szCs w:val="24"/>
        </w:rPr>
        <w:t xml:space="preserve">the second part will </w:t>
      </w:r>
      <w:r w:rsidR="00910EB4" w:rsidRPr="0037669C">
        <w:rPr>
          <w:rFonts w:ascii="Arial" w:hAnsi="Arial" w:cs="Arial"/>
          <w:sz w:val="24"/>
          <w:szCs w:val="24"/>
        </w:rPr>
        <w:t xml:space="preserve">consider </w:t>
      </w:r>
      <w:r w:rsidR="00184B0F" w:rsidRPr="0037669C">
        <w:rPr>
          <w:rFonts w:ascii="Arial" w:hAnsi="Arial" w:cs="Arial"/>
          <w:sz w:val="24"/>
          <w:szCs w:val="24"/>
        </w:rPr>
        <w:t>the development of</w:t>
      </w:r>
      <w:r w:rsidR="00910EB4" w:rsidRPr="0037669C">
        <w:rPr>
          <w:rFonts w:ascii="Arial" w:hAnsi="Arial" w:cs="Arial"/>
          <w:sz w:val="24"/>
          <w:szCs w:val="24"/>
        </w:rPr>
        <w:t xml:space="preserve"> </w:t>
      </w:r>
      <w:r w:rsidR="000A454B" w:rsidRPr="0037669C">
        <w:rPr>
          <w:rFonts w:ascii="Arial" w:hAnsi="Arial" w:cs="Arial"/>
          <w:sz w:val="24"/>
          <w:szCs w:val="24"/>
        </w:rPr>
        <w:t>online mediation</w:t>
      </w:r>
      <w:r w:rsidR="000D65F2" w:rsidRPr="0037669C">
        <w:rPr>
          <w:rFonts w:ascii="Arial" w:hAnsi="Arial" w:cs="Arial"/>
          <w:sz w:val="24"/>
          <w:szCs w:val="24"/>
        </w:rPr>
        <w:t xml:space="preserve"> with a</w:t>
      </w:r>
      <w:r w:rsidR="0057315F" w:rsidRPr="0037669C">
        <w:rPr>
          <w:rFonts w:ascii="Arial" w:hAnsi="Arial" w:cs="Arial"/>
          <w:sz w:val="24"/>
          <w:szCs w:val="24"/>
        </w:rPr>
        <w:t>n accompanying</w:t>
      </w:r>
      <w:r w:rsidR="000D65F2" w:rsidRPr="0037669C">
        <w:rPr>
          <w:rFonts w:ascii="Arial" w:hAnsi="Arial" w:cs="Arial"/>
          <w:sz w:val="24"/>
          <w:szCs w:val="24"/>
        </w:rPr>
        <w:t xml:space="preserve"> summary of the main critiques </w:t>
      </w:r>
      <w:proofErr w:type="gramStart"/>
      <w:r w:rsidR="000D65F2" w:rsidRPr="0037669C">
        <w:rPr>
          <w:rFonts w:ascii="Arial" w:hAnsi="Arial" w:cs="Arial"/>
          <w:sz w:val="24"/>
          <w:szCs w:val="24"/>
        </w:rPr>
        <w:t>in order to</w:t>
      </w:r>
      <w:proofErr w:type="gramEnd"/>
      <w:r w:rsidR="000D65F2" w:rsidRPr="0037669C">
        <w:rPr>
          <w:rFonts w:ascii="Arial" w:hAnsi="Arial" w:cs="Arial"/>
          <w:sz w:val="24"/>
          <w:szCs w:val="24"/>
        </w:rPr>
        <w:t xml:space="preserve"> </w:t>
      </w:r>
      <w:r w:rsidR="00341717" w:rsidRPr="0037669C">
        <w:rPr>
          <w:rFonts w:ascii="Arial" w:hAnsi="Arial" w:cs="Arial"/>
          <w:sz w:val="24"/>
          <w:szCs w:val="24"/>
        </w:rPr>
        <w:t xml:space="preserve">provide context to the findings set out in part </w:t>
      </w:r>
      <w:r w:rsidR="00FE2818" w:rsidRPr="0037669C">
        <w:rPr>
          <w:rFonts w:ascii="Arial" w:hAnsi="Arial" w:cs="Arial"/>
          <w:sz w:val="24"/>
          <w:szCs w:val="24"/>
        </w:rPr>
        <w:t>four</w:t>
      </w:r>
      <w:r w:rsidR="00CB5CDB" w:rsidRPr="0037669C">
        <w:rPr>
          <w:rFonts w:ascii="Arial" w:hAnsi="Arial" w:cs="Arial"/>
          <w:sz w:val="24"/>
          <w:szCs w:val="24"/>
        </w:rPr>
        <w:t xml:space="preserve">. </w:t>
      </w:r>
      <w:r w:rsidR="008B6794" w:rsidRPr="0037669C">
        <w:rPr>
          <w:rFonts w:ascii="Arial" w:hAnsi="Arial" w:cs="Arial"/>
          <w:sz w:val="24"/>
          <w:szCs w:val="24"/>
        </w:rPr>
        <w:t>T</w:t>
      </w:r>
      <w:r w:rsidR="00051314" w:rsidRPr="0037669C">
        <w:rPr>
          <w:rFonts w:ascii="Arial" w:hAnsi="Arial" w:cs="Arial"/>
          <w:sz w:val="24"/>
          <w:szCs w:val="24"/>
        </w:rPr>
        <w:t xml:space="preserve">he third part will </w:t>
      </w:r>
      <w:r w:rsidR="008B612B" w:rsidRPr="0037669C">
        <w:rPr>
          <w:rFonts w:ascii="Arial" w:hAnsi="Arial" w:cs="Arial"/>
          <w:sz w:val="24"/>
          <w:szCs w:val="24"/>
        </w:rPr>
        <w:t>set out the methodology</w:t>
      </w:r>
      <w:r w:rsidR="00FE2818" w:rsidRPr="0037669C">
        <w:rPr>
          <w:rFonts w:ascii="Arial" w:hAnsi="Arial" w:cs="Arial"/>
          <w:sz w:val="24"/>
          <w:szCs w:val="24"/>
        </w:rPr>
        <w:t xml:space="preserve"> and methods used to gather and </w:t>
      </w:r>
      <w:proofErr w:type="spellStart"/>
      <w:r w:rsidR="00FE2818" w:rsidRPr="0037669C">
        <w:rPr>
          <w:rFonts w:ascii="Arial" w:hAnsi="Arial" w:cs="Arial"/>
          <w:sz w:val="24"/>
          <w:szCs w:val="24"/>
        </w:rPr>
        <w:t>analyse</w:t>
      </w:r>
      <w:proofErr w:type="spellEnd"/>
      <w:r w:rsidR="00FE2818" w:rsidRPr="0037669C">
        <w:rPr>
          <w:rFonts w:ascii="Arial" w:hAnsi="Arial" w:cs="Arial"/>
          <w:sz w:val="24"/>
          <w:szCs w:val="24"/>
        </w:rPr>
        <w:t xml:space="preserve"> the data</w:t>
      </w:r>
      <w:r w:rsidR="006273BE" w:rsidRPr="0037669C">
        <w:rPr>
          <w:rFonts w:ascii="Arial" w:hAnsi="Arial" w:cs="Arial"/>
          <w:sz w:val="24"/>
          <w:szCs w:val="24"/>
        </w:rPr>
        <w:t xml:space="preserve">, with the fourth discussing </w:t>
      </w:r>
      <w:r w:rsidR="008B612B" w:rsidRPr="0037669C">
        <w:rPr>
          <w:rFonts w:ascii="Arial" w:hAnsi="Arial" w:cs="Arial"/>
          <w:sz w:val="24"/>
          <w:szCs w:val="24"/>
        </w:rPr>
        <w:t>the findings of the survey conducted by the author</w:t>
      </w:r>
      <w:r w:rsidR="006273BE" w:rsidRPr="0037669C">
        <w:rPr>
          <w:rFonts w:ascii="Arial" w:hAnsi="Arial" w:cs="Arial"/>
          <w:sz w:val="24"/>
          <w:szCs w:val="24"/>
        </w:rPr>
        <w:t>.</w:t>
      </w:r>
      <w:r w:rsidR="007D0DE7" w:rsidRPr="0037669C">
        <w:rPr>
          <w:rFonts w:ascii="Arial" w:hAnsi="Arial" w:cs="Arial"/>
          <w:sz w:val="24"/>
          <w:szCs w:val="24"/>
        </w:rPr>
        <w:t xml:space="preserve"> </w:t>
      </w:r>
      <w:r w:rsidR="006273BE" w:rsidRPr="0037669C">
        <w:rPr>
          <w:rFonts w:ascii="Arial" w:hAnsi="Arial" w:cs="Arial"/>
          <w:sz w:val="24"/>
          <w:szCs w:val="24"/>
        </w:rPr>
        <w:t>T</w:t>
      </w:r>
      <w:r w:rsidR="000B1CA5" w:rsidRPr="0037669C">
        <w:rPr>
          <w:rFonts w:ascii="Arial" w:hAnsi="Arial" w:cs="Arial"/>
          <w:sz w:val="24"/>
          <w:szCs w:val="24"/>
        </w:rPr>
        <w:t xml:space="preserve">he </w:t>
      </w:r>
      <w:r w:rsidR="00CC5213" w:rsidRPr="0037669C">
        <w:rPr>
          <w:rFonts w:ascii="Arial" w:hAnsi="Arial" w:cs="Arial"/>
          <w:sz w:val="24"/>
          <w:szCs w:val="24"/>
        </w:rPr>
        <w:t>article will conclude by</w:t>
      </w:r>
      <w:r w:rsidR="000A5660" w:rsidRPr="0037669C">
        <w:rPr>
          <w:rFonts w:ascii="Arial" w:hAnsi="Arial" w:cs="Arial"/>
          <w:sz w:val="24"/>
          <w:szCs w:val="24"/>
        </w:rPr>
        <w:t xml:space="preserve"> </w:t>
      </w:r>
      <w:r w:rsidR="00011EFF" w:rsidRPr="0037669C">
        <w:rPr>
          <w:rFonts w:ascii="Arial" w:hAnsi="Arial" w:cs="Arial"/>
          <w:sz w:val="24"/>
          <w:szCs w:val="24"/>
        </w:rPr>
        <w:t>presenting recommendations informed by the data</w:t>
      </w:r>
      <w:r w:rsidR="005A7C2F" w:rsidRPr="0037669C">
        <w:rPr>
          <w:rFonts w:ascii="Arial" w:hAnsi="Arial" w:cs="Arial"/>
          <w:sz w:val="24"/>
          <w:szCs w:val="24"/>
        </w:rPr>
        <w:t>,</w:t>
      </w:r>
      <w:r w:rsidR="002172F1" w:rsidRPr="0037669C">
        <w:rPr>
          <w:rFonts w:ascii="Arial" w:hAnsi="Arial" w:cs="Arial"/>
          <w:sz w:val="24"/>
          <w:szCs w:val="24"/>
        </w:rPr>
        <w:t xml:space="preserve"> </w:t>
      </w:r>
      <w:r w:rsidR="00F871C4" w:rsidRPr="0037669C">
        <w:rPr>
          <w:rFonts w:ascii="Arial" w:hAnsi="Arial" w:cs="Arial"/>
          <w:sz w:val="24"/>
          <w:szCs w:val="24"/>
        </w:rPr>
        <w:t>which will add</w:t>
      </w:r>
      <w:r w:rsidR="002172F1" w:rsidRPr="0037669C">
        <w:rPr>
          <w:rFonts w:ascii="Arial" w:hAnsi="Arial" w:cs="Arial"/>
          <w:sz w:val="24"/>
          <w:szCs w:val="24"/>
        </w:rPr>
        <w:t xml:space="preserve"> </w:t>
      </w:r>
      <w:r w:rsidR="00C17893" w:rsidRPr="0037669C">
        <w:rPr>
          <w:rFonts w:ascii="Arial" w:hAnsi="Arial" w:cs="Arial"/>
          <w:sz w:val="24"/>
          <w:szCs w:val="24"/>
        </w:rPr>
        <w:t>to the existing</w:t>
      </w:r>
      <w:r w:rsidR="002172F1" w:rsidRPr="0037669C">
        <w:rPr>
          <w:rFonts w:ascii="Arial" w:hAnsi="Arial" w:cs="Arial"/>
          <w:sz w:val="24"/>
          <w:szCs w:val="24"/>
        </w:rPr>
        <w:t xml:space="preserve"> eviden</w:t>
      </w:r>
      <w:r w:rsidR="002E039E" w:rsidRPr="0037669C">
        <w:rPr>
          <w:rFonts w:ascii="Arial" w:hAnsi="Arial" w:cs="Arial"/>
          <w:sz w:val="24"/>
          <w:szCs w:val="24"/>
        </w:rPr>
        <w:t>ce</w:t>
      </w:r>
      <w:r w:rsidR="002172F1" w:rsidRPr="0037669C">
        <w:rPr>
          <w:rFonts w:ascii="Arial" w:hAnsi="Arial" w:cs="Arial"/>
          <w:sz w:val="24"/>
          <w:szCs w:val="24"/>
        </w:rPr>
        <w:t xml:space="preserve"> </w:t>
      </w:r>
      <w:r w:rsidR="00487791" w:rsidRPr="0037669C">
        <w:rPr>
          <w:rFonts w:ascii="Arial" w:hAnsi="Arial" w:cs="Arial"/>
          <w:sz w:val="24"/>
          <w:szCs w:val="24"/>
        </w:rPr>
        <w:t>bas</w:t>
      </w:r>
      <w:r w:rsidR="00C17893" w:rsidRPr="0037669C">
        <w:rPr>
          <w:rFonts w:ascii="Arial" w:hAnsi="Arial" w:cs="Arial"/>
          <w:sz w:val="24"/>
          <w:szCs w:val="24"/>
        </w:rPr>
        <w:t xml:space="preserve">e </w:t>
      </w:r>
      <w:r w:rsidR="00AB436E" w:rsidRPr="0037669C">
        <w:rPr>
          <w:rFonts w:ascii="Arial" w:hAnsi="Arial" w:cs="Arial"/>
          <w:sz w:val="24"/>
          <w:szCs w:val="24"/>
        </w:rPr>
        <w:t xml:space="preserve">concerning </w:t>
      </w:r>
      <w:r w:rsidR="006273BE" w:rsidRPr="0037669C">
        <w:rPr>
          <w:rFonts w:ascii="Arial" w:hAnsi="Arial" w:cs="Arial"/>
          <w:sz w:val="24"/>
          <w:szCs w:val="24"/>
        </w:rPr>
        <w:t>how online mediation can be used in the future</w:t>
      </w:r>
      <w:r w:rsidR="00303426" w:rsidRPr="0037669C">
        <w:rPr>
          <w:rFonts w:ascii="Arial" w:hAnsi="Arial" w:cs="Arial"/>
          <w:sz w:val="24"/>
          <w:szCs w:val="24"/>
        </w:rPr>
        <w:t xml:space="preserve">. This can then be used to contribute to </w:t>
      </w:r>
      <w:r w:rsidR="00487791" w:rsidRPr="0037669C">
        <w:rPr>
          <w:rFonts w:ascii="Arial" w:hAnsi="Arial" w:cs="Arial"/>
          <w:sz w:val="24"/>
          <w:szCs w:val="24"/>
        </w:rPr>
        <w:t xml:space="preserve">guidance, </w:t>
      </w:r>
      <w:proofErr w:type="gramStart"/>
      <w:r w:rsidR="00487791" w:rsidRPr="0037669C">
        <w:rPr>
          <w:rFonts w:ascii="Arial" w:hAnsi="Arial" w:cs="Arial"/>
          <w:sz w:val="24"/>
          <w:szCs w:val="24"/>
        </w:rPr>
        <w:t>practice</w:t>
      </w:r>
      <w:proofErr w:type="gramEnd"/>
      <w:r w:rsidR="00487791" w:rsidRPr="0037669C">
        <w:rPr>
          <w:rFonts w:ascii="Arial" w:hAnsi="Arial" w:cs="Arial"/>
          <w:sz w:val="24"/>
          <w:szCs w:val="24"/>
        </w:rPr>
        <w:t xml:space="preserve"> and policy. </w:t>
      </w:r>
    </w:p>
    <w:p w14:paraId="4D52EA94" w14:textId="77777777" w:rsidR="0083348D" w:rsidRPr="0037669C" w:rsidRDefault="0083348D" w:rsidP="006A6832">
      <w:pPr>
        <w:spacing w:line="360" w:lineRule="auto"/>
        <w:jc w:val="both"/>
        <w:rPr>
          <w:rFonts w:ascii="Arial" w:hAnsi="Arial" w:cs="Arial"/>
        </w:rPr>
      </w:pPr>
    </w:p>
    <w:p w14:paraId="6F9D01A6" w14:textId="6EDAAB61" w:rsidR="003E4F70" w:rsidRPr="0037669C" w:rsidRDefault="00990941" w:rsidP="00990941">
      <w:pPr>
        <w:spacing w:line="360" w:lineRule="auto"/>
        <w:jc w:val="both"/>
        <w:rPr>
          <w:rFonts w:ascii="Arial" w:hAnsi="Arial" w:cs="Arial"/>
          <w:b/>
          <w:bCs/>
          <w:sz w:val="24"/>
          <w:szCs w:val="24"/>
          <w:u w:val="single"/>
        </w:rPr>
      </w:pPr>
      <w:r w:rsidRPr="0037669C">
        <w:rPr>
          <w:rFonts w:ascii="Arial" w:hAnsi="Arial" w:cs="Arial"/>
          <w:b/>
          <w:bCs/>
          <w:sz w:val="24"/>
          <w:szCs w:val="24"/>
          <w:u w:val="single"/>
        </w:rPr>
        <w:lastRenderedPageBreak/>
        <w:t xml:space="preserve">Part </w:t>
      </w:r>
      <w:r w:rsidR="00910EB4" w:rsidRPr="0037669C">
        <w:rPr>
          <w:rFonts w:ascii="Arial" w:hAnsi="Arial" w:cs="Arial"/>
          <w:b/>
          <w:bCs/>
          <w:sz w:val="24"/>
          <w:szCs w:val="24"/>
          <w:u w:val="single"/>
        </w:rPr>
        <w:t>1</w:t>
      </w:r>
      <w:r w:rsidRPr="0037669C">
        <w:rPr>
          <w:rFonts w:ascii="Arial" w:hAnsi="Arial" w:cs="Arial"/>
          <w:b/>
          <w:bCs/>
          <w:sz w:val="24"/>
          <w:szCs w:val="24"/>
          <w:u w:val="single"/>
        </w:rPr>
        <w:t xml:space="preserve">: </w:t>
      </w:r>
      <w:r w:rsidR="005A4568" w:rsidRPr="0037669C">
        <w:rPr>
          <w:rFonts w:ascii="Arial" w:hAnsi="Arial" w:cs="Arial"/>
          <w:b/>
          <w:bCs/>
          <w:sz w:val="24"/>
          <w:szCs w:val="24"/>
          <w:u w:val="single"/>
        </w:rPr>
        <w:t>Traditional</w:t>
      </w:r>
      <w:r w:rsidR="003E4F70" w:rsidRPr="0037669C">
        <w:rPr>
          <w:rFonts w:ascii="Arial" w:hAnsi="Arial" w:cs="Arial"/>
          <w:b/>
          <w:bCs/>
          <w:sz w:val="24"/>
          <w:szCs w:val="24"/>
          <w:u w:val="single"/>
        </w:rPr>
        <w:t xml:space="preserve"> Mediation</w:t>
      </w:r>
    </w:p>
    <w:p w14:paraId="780E0643" w14:textId="77777777" w:rsidR="0064290E" w:rsidRPr="0037669C" w:rsidRDefault="00893001" w:rsidP="007D7ADB">
      <w:pPr>
        <w:spacing w:line="360" w:lineRule="auto"/>
        <w:jc w:val="both"/>
        <w:rPr>
          <w:rFonts w:ascii="Arial" w:hAnsi="Arial" w:cs="Arial"/>
          <w:sz w:val="24"/>
          <w:szCs w:val="24"/>
        </w:rPr>
      </w:pPr>
      <w:r w:rsidRPr="0037669C">
        <w:rPr>
          <w:rFonts w:ascii="Arial" w:hAnsi="Arial" w:cs="Arial"/>
          <w:sz w:val="24"/>
          <w:szCs w:val="24"/>
        </w:rPr>
        <w:t>The growth of the alternative dispute resolution (ADR) movement ha</w:t>
      </w:r>
      <w:r w:rsidR="006275CC" w:rsidRPr="0037669C">
        <w:rPr>
          <w:rFonts w:ascii="Arial" w:hAnsi="Arial" w:cs="Arial"/>
          <w:sz w:val="24"/>
          <w:szCs w:val="24"/>
        </w:rPr>
        <w:t>s</w:t>
      </w:r>
      <w:r w:rsidRPr="0037669C">
        <w:rPr>
          <w:rFonts w:ascii="Arial" w:hAnsi="Arial" w:cs="Arial"/>
          <w:sz w:val="24"/>
          <w:szCs w:val="24"/>
        </w:rPr>
        <w:t xml:space="preserve"> been underway since the 1960s</w:t>
      </w:r>
      <w:r w:rsidR="005D602D" w:rsidRPr="0037669C">
        <w:rPr>
          <w:rFonts w:ascii="Arial" w:hAnsi="Arial" w:cs="Arial"/>
          <w:sz w:val="24"/>
          <w:szCs w:val="24"/>
        </w:rPr>
        <w:t>,</w:t>
      </w:r>
      <w:r w:rsidRPr="0037669C">
        <w:rPr>
          <w:rStyle w:val="FootnoteReference"/>
          <w:rFonts w:ascii="Arial" w:hAnsi="Arial" w:cs="Arial"/>
          <w:sz w:val="24"/>
          <w:szCs w:val="24"/>
        </w:rPr>
        <w:footnoteReference w:id="22"/>
      </w:r>
      <w:r w:rsidR="0015570F" w:rsidRPr="0037669C">
        <w:rPr>
          <w:rFonts w:ascii="Arial" w:hAnsi="Arial" w:cs="Arial"/>
          <w:sz w:val="24"/>
          <w:szCs w:val="24"/>
        </w:rPr>
        <w:t xml:space="preserve"> however </w:t>
      </w:r>
      <w:r w:rsidRPr="0037669C">
        <w:rPr>
          <w:rFonts w:ascii="Arial" w:hAnsi="Arial" w:cs="Arial"/>
          <w:sz w:val="24"/>
          <w:szCs w:val="24"/>
        </w:rPr>
        <w:t>it was not until the 1990s that it expanded in England and Wales</w:t>
      </w:r>
      <w:r w:rsidR="005D602D" w:rsidRPr="0037669C">
        <w:rPr>
          <w:rFonts w:ascii="Arial" w:hAnsi="Arial" w:cs="Arial"/>
          <w:sz w:val="24"/>
          <w:szCs w:val="24"/>
        </w:rPr>
        <w:t>.</w:t>
      </w:r>
      <w:r w:rsidRPr="0037669C">
        <w:rPr>
          <w:rStyle w:val="FootnoteReference"/>
          <w:rFonts w:ascii="Arial" w:hAnsi="Arial" w:cs="Arial"/>
          <w:sz w:val="24"/>
          <w:szCs w:val="24"/>
        </w:rPr>
        <w:footnoteReference w:id="23"/>
      </w:r>
      <w:r w:rsidR="0015570F" w:rsidRPr="0037669C">
        <w:rPr>
          <w:rFonts w:ascii="Arial" w:hAnsi="Arial" w:cs="Arial"/>
          <w:sz w:val="24"/>
          <w:szCs w:val="24"/>
        </w:rPr>
        <w:t xml:space="preserve"> </w:t>
      </w:r>
      <w:r w:rsidR="000B6933" w:rsidRPr="0037669C">
        <w:rPr>
          <w:rFonts w:ascii="Arial" w:hAnsi="Arial" w:cs="Arial"/>
          <w:sz w:val="24"/>
          <w:szCs w:val="24"/>
        </w:rPr>
        <w:t xml:space="preserve">Mediation was the primary method of ADR which was promoted, receiving </w:t>
      </w:r>
      <w:r w:rsidR="006F6F29" w:rsidRPr="0037669C">
        <w:rPr>
          <w:rFonts w:ascii="Arial" w:hAnsi="Arial" w:cs="Arial"/>
          <w:sz w:val="24"/>
          <w:szCs w:val="24"/>
        </w:rPr>
        <w:t xml:space="preserve">formal </w:t>
      </w:r>
      <w:r w:rsidR="000B6933" w:rsidRPr="0037669C">
        <w:rPr>
          <w:rFonts w:ascii="Arial" w:hAnsi="Arial" w:cs="Arial"/>
          <w:sz w:val="24"/>
          <w:szCs w:val="24"/>
        </w:rPr>
        <w:t xml:space="preserve">endorsement </w:t>
      </w:r>
      <w:r w:rsidR="00912A80" w:rsidRPr="0037669C">
        <w:rPr>
          <w:rFonts w:ascii="Arial" w:hAnsi="Arial" w:cs="Arial"/>
          <w:sz w:val="24"/>
          <w:szCs w:val="24"/>
        </w:rPr>
        <w:t xml:space="preserve">through </w:t>
      </w:r>
      <w:r w:rsidR="00AF1CC9" w:rsidRPr="0037669C">
        <w:rPr>
          <w:rFonts w:ascii="Arial" w:hAnsi="Arial" w:cs="Arial"/>
          <w:sz w:val="24"/>
          <w:szCs w:val="24"/>
        </w:rPr>
        <w:t>Lord Woolf’s Access to Justice reports</w:t>
      </w:r>
      <w:r w:rsidR="005D602D" w:rsidRPr="0037669C">
        <w:rPr>
          <w:rFonts w:ascii="Arial" w:hAnsi="Arial" w:cs="Arial"/>
          <w:sz w:val="24"/>
          <w:szCs w:val="24"/>
        </w:rPr>
        <w:t>,</w:t>
      </w:r>
      <w:r w:rsidR="008B40F5" w:rsidRPr="0037669C">
        <w:rPr>
          <w:rStyle w:val="FootnoteReference"/>
          <w:rFonts w:ascii="Arial" w:hAnsi="Arial" w:cs="Arial"/>
          <w:sz w:val="24"/>
          <w:szCs w:val="24"/>
        </w:rPr>
        <w:footnoteReference w:id="24"/>
      </w:r>
      <w:r w:rsidR="00AF1CC9" w:rsidRPr="0037669C">
        <w:rPr>
          <w:rFonts w:ascii="Arial" w:hAnsi="Arial" w:cs="Arial"/>
          <w:sz w:val="24"/>
          <w:szCs w:val="24"/>
        </w:rPr>
        <w:t xml:space="preserve"> Lord Justice Jackson’s Review of Civil Litigation Costs</w:t>
      </w:r>
      <w:r w:rsidR="008B40F5" w:rsidRPr="0037669C">
        <w:rPr>
          <w:rStyle w:val="FootnoteReference"/>
          <w:rFonts w:ascii="Arial" w:hAnsi="Arial" w:cs="Arial"/>
          <w:sz w:val="24"/>
          <w:szCs w:val="24"/>
        </w:rPr>
        <w:footnoteReference w:id="25"/>
      </w:r>
      <w:r w:rsidR="00AF1CC9" w:rsidRPr="0037669C">
        <w:rPr>
          <w:rFonts w:ascii="Arial" w:hAnsi="Arial" w:cs="Arial"/>
          <w:sz w:val="24"/>
          <w:szCs w:val="24"/>
        </w:rPr>
        <w:t xml:space="preserve"> and, most recently, </w:t>
      </w:r>
      <w:r w:rsidR="00593037" w:rsidRPr="0037669C">
        <w:rPr>
          <w:rFonts w:ascii="Arial" w:hAnsi="Arial" w:cs="Arial"/>
          <w:sz w:val="24"/>
          <w:szCs w:val="24"/>
        </w:rPr>
        <w:t>in Lord Briggs’s Civil Court Structure Review</w:t>
      </w:r>
      <w:r w:rsidR="005D602D" w:rsidRPr="0037669C">
        <w:rPr>
          <w:rFonts w:ascii="Arial" w:hAnsi="Arial" w:cs="Arial"/>
          <w:sz w:val="24"/>
          <w:szCs w:val="24"/>
        </w:rPr>
        <w:t>.</w:t>
      </w:r>
      <w:r w:rsidR="008B40F5" w:rsidRPr="0037669C">
        <w:rPr>
          <w:rStyle w:val="FootnoteReference"/>
          <w:rFonts w:ascii="Arial" w:hAnsi="Arial" w:cs="Arial"/>
          <w:sz w:val="24"/>
          <w:szCs w:val="24"/>
        </w:rPr>
        <w:footnoteReference w:id="26"/>
      </w:r>
      <w:r w:rsidR="00593037" w:rsidRPr="0037669C">
        <w:rPr>
          <w:rFonts w:ascii="Arial" w:hAnsi="Arial" w:cs="Arial"/>
          <w:sz w:val="24"/>
          <w:szCs w:val="24"/>
        </w:rPr>
        <w:t xml:space="preserve"> </w:t>
      </w:r>
      <w:r w:rsidR="009A74BC" w:rsidRPr="0037669C">
        <w:rPr>
          <w:rFonts w:ascii="Arial" w:hAnsi="Arial" w:cs="Arial"/>
          <w:sz w:val="24"/>
          <w:szCs w:val="24"/>
        </w:rPr>
        <w:t>Embedded within the</w:t>
      </w:r>
      <w:r w:rsidR="00491F08" w:rsidRPr="0037669C">
        <w:rPr>
          <w:rFonts w:ascii="Arial" w:hAnsi="Arial" w:cs="Arial"/>
          <w:sz w:val="24"/>
          <w:szCs w:val="24"/>
        </w:rPr>
        <w:t xml:space="preserve"> procedural code of conduct, the</w:t>
      </w:r>
      <w:r w:rsidR="009A74BC" w:rsidRPr="0037669C">
        <w:rPr>
          <w:rFonts w:ascii="Arial" w:hAnsi="Arial" w:cs="Arial"/>
          <w:sz w:val="24"/>
          <w:szCs w:val="24"/>
        </w:rPr>
        <w:t xml:space="preserve"> Civil Procedure Rules</w:t>
      </w:r>
      <w:r w:rsidR="004E1DA8" w:rsidRPr="0037669C">
        <w:rPr>
          <w:rFonts w:ascii="Arial" w:hAnsi="Arial" w:cs="Arial"/>
          <w:sz w:val="24"/>
          <w:szCs w:val="24"/>
        </w:rPr>
        <w:t xml:space="preserve"> (CPR)</w:t>
      </w:r>
      <w:r w:rsidR="005D602D" w:rsidRPr="0037669C">
        <w:rPr>
          <w:rFonts w:ascii="Arial" w:hAnsi="Arial" w:cs="Arial"/>
          <w:sz w:val="24"/>
          <w:szCs w:val="24"/>
        </w:rPr>
        <w:t>,</w:t>
      </w:r>
      <w:r w:rsidR="0000646F" w:rsidRPr="0037669C">
        <w:rPr>
          <w:rStyle w:val="FootnoteReference"/>
          <w:rFonts w:ascii="Arial" w:hAnsi="Arial" w:cs="Arial"/>
          <w:sz w:val="24"/>
          <w:szCs w:val="24"/>
        </w:rPr>
        <w:footnoteReference w:id="27"/>
      </w:r>
      <w:r w:rsidR="009A74BC" w:rsidRPr="0037669C">
        <w:rPr>
          <w:rFonts w:ascii="Arial" w:hAnsi="Arial" w:cs="Arial"/>
          <w:sz w:val="24"/>
          <w:szCs w:val="24"/>
        </w:rPr>
        <w:t xml:space="preserve"> is</w:t>
      </w:r>
      <w:r w:rsidR="00B547EE" w:rsidRPr="0037669C">
        <w:rPr>
          <w:rFonts w:ascii="Arial" w:hAnsi="Arial" w:cs="Arial"/>
          <w:sz w:val="24"/>
          <w:szCs w:val="24"/>
        </w:rPr>
        <w:t xml:space="preserve"> the expectation that parties consider ADR from the point at which </w:t>
      </w:r>
      <w:r w:rsidR="009A74BC" w:rsidRPr="0037669C">
        <w:rPr>
          <w:rFonts w:ascii="Arial" w:hAnsi="Arial" w:cs="Arial"/>
          <w:sz w:val="24"/>
          <w:szCs w:val="24"/>
        </w:rPr>
        <w:t>a</w:t>
      </w:r>
      <w:r w:rsidR="00B547EE" w:rsidRPr="0037669C">
        <w:rPr>
          <w:rFonts w:ascii="Arial" w:hAnsi="Arial" w:cs="Arial"/>
          <w:sz w:val="24"/>
          <w:szCs w:val="24"/>
        </w:rPr>
        <w:t xml:space="preserve"> dispute ar</w:t>
      </w:r>
      <w:r w:rsidR="009A74BC" w:rsidRPr="0037669C">
        <w:rPr>
          <w:rFonts w:ascii="Arial" w:hAnsi="Arial" w:cs="Arial"/>
          <w:sz w:val="24"/>
          <w:szCs w:val="24"/>
        </w:rPr>
        <w:t>i</w:t>
      </w:r>
      <w:r w:rsidR="00B547EE" w:rsidRPr="0037669C">
        <w:rPr>
          <w:rFonts w:ascii="Arial" w:hAnsi="Arial" w:cs="Arial"/>
          <w:sz w:val="24"/>
          <w:szCs w:val="24"/>
        </w:rPr>
        <w:t>se</w:t>
      </w:r>
      <w:r w:rsidR="009A74BC" w:rsidRPr="0037669C">
        <w:rPr>
          <w:rFonts w:ascii="Arial" w:hAnsi="Arial" w:cs="Arial"/>
          <w:sz w:val="24"/>
          <w:szCs w:val="24"/>
        </w:rPr>
        <w:t>s</w:t>
      </w:r>
      <w:r w:rsidR="00B547EE" w:rsidRPr="0037669C">
        <w:rPr>
          <w:rFonts w:ascii="Arial" w:hAnsi="Arial" w:cs="Arial"/>
          <w:sz w:val="24"/>
          <w:szCs w:val="24"/>
        </w:rPr>
        <w:t xml:space="preserve"> and </w:t>
      </w:r>
      <w:r w:rsidR="004E1DA8" w:rsidRPr="0037669C">
        <w:rPr>
          <w:rFonts w:ascii="Arial" w:hAnsi="Arial" w:cs="Arial"/>
          <w:sz w:val="24"/>
          <w:szCs w:val="24"/>
        </w:rPr>
        <w:t xml:space="preserve">the CPR </w:t>
      </w:r>
      <w:r w:rsidR="00B547EE" w:rsidRPr="0037669C">
        <w:rPr>
          <w:rFonts w:ascii="Arial" w:hAnsi="Arial" w:cs="Arial"/>
          <w:sz w:val="24"/>
          <w:szCs w:val="24"/>
        </w:rPr>
        <w:t>includ</w:t>
      </w:r>
      <w:r w:rsidR="009A74BC" w:rsidRPr="0037669C">
        <w:rPr>
          <w:rFonts w:ascii="Arial" w:hAnsi="Arial" w:cs="Arial"/>
          <w:sz w:val="24"/>
          <w:szCs w:val="24"/>
        </w:rPr>
        <w:t>e</w:t>
      </w:r>
      <w:r w:rsidR="00B547EE" w:rsidRPr="0037669C">
        <w:rPr>
          <w:rFonts w:ascii="Arial" w:hAnsi="Arial" w:cs="Arial"/>
          <w:sz w:val="24"/>
          <w:szCs w:val="24"/>
        </w:rPr>
        <w:t xml:space="preserve"> the power for the courts to encourage this through the discretionary imposition of costs sanctions on those parties who </w:t>
      </w:r>
      <w:r w:rsidR="009A74BC" w:rsidRPr="0037669C">
        <w:rPr>
          <w:rFonts w:ascii="Arial" w:hAnsi="Arial" w:cs="Arial"/>
          <w:sz w:val="24"/>
          <w:szCs w:val="24"/>
        </w:rPr>
        <w:t xml:space="preserve">are deemed to have </w:t>
      </w:r>
      <w:r w:rsidR="00B547EE" w:rsidRPr="0037669C">
        <w:rPr>
          <w:rFonts w:ascii="Arial" w:hAnsi="Arial" w:cs="Arial"/>
          <w:sz w:val="24"/>
          <w:szCs w:val="24"/>
        </w:rPr>
        <w:t>unreasonably refused to engage in ADR</w:t>
      </w:r>
      <w:r w:rsidR="007D7ADB" w:rsidRPr="0037669C">
        <w:rPr>
          <w:rFonts w:ascii="Arial" w:hAnsi="Arial" w:cs="Arial"/>
          <w:sz w:val="24"/>
          <w:szCs w:val="24"/>
        </w:rPr>
        <w:t>.</w:t>
      </w:r>
      <w:r w:rsidR="00B547EE" w:rsidRPr="0037669C">
        <w:rPr>
          <w:rStyle w:val="FootnoteReference"/>
          <w:rFonts w:ascii="Arial" w:hAnsi="Arial" w:cs="Arial"/>
          <w:sz w:val="24"/>
          <w:szCs w:val="24"/>
        </w:rPr>
        <w:footnoteReference w:id="28"/>
      </w:r>
      <w:r w:rsidR="00360698" w:rsidRPr="0037669C">
        <w:rPr>
          <w:rFonts w:ascii="Arial" w:hAnsi="Arial" w:cs="Arial"/>
          <w:sz w:val="24"/>
          <w:szCs w:val="24"/>
        </w:rPr>
        <w:t xml:space="preserve"> </w:t>
      </w:r>
      <w:r w:rsidR="00247051" w:rsidRPr="0037669C">
        <w:rPr>
          <w:rFonts w:ascii="Arial" w:hAnsi="Arial" w:cs="Arial"/>
          <w:sz w:val="24"/>
          <w:szCs w:val="24"/>
        </w:rPr>
        <w:t xml:space="preserve">These </w:t>
      </w:r>
      <w:r w:rsidR="00744333" w:rsidRPr="0037669C">
        <w:rPr>
          <w:rFonts w:ascii="Arial" w:hAnsi="Arial" w:cs="Arial"/>
          <w:sz w:val="24"/>
          <w:szCs w:val="24"/>
        </w:rPr>
        <w:t>provisions</w:t>
      </w:r>
      <w:r w:rsidR="00247051" w:rsidRPr="0037669C">
        <w:rPr>
          <w:rFonts w:ascii="Arial" w:hAnsi="Arial" w:cs="Arial"/>
          <w:sz w:val="24"/>
          <w:szCs w:val="24"/>
        </w:rPr>
        <w:t xml:space="preserve"> emerged, at least </w:t>
      </w:r>
      <w:r w:rsidR="00425436" w:rsidRPr="0037669C">
        <w:rPr>
          <w:rFonts w:ascii="Arial" w:hAnsi="Arial" w:cs="Arial"/>
          <w:sz w:val="24"/>
          <w:szCs w:val="24"/>
        </w:rPr>
        <w:t xml:space="preserve">in </w:t>
      </w:r>
      <w:r w:rsidR="00247051" w:rsidRPr="0037669C">
        <w:rPr>
          <w:rFonts w:ascii="Arial" w:hAnsi="Arial" w:cs="Arial"/>
          <w:sz w:val="24"/>
          <w:szCs w:val="24"/>
        </w:rPr>
        <w:t xml:space="preserve">part, in an attempt to address </w:t>
      </w:r>
      <w:r w:rsidR="0015570F" w:rsidRPr="0037669C">
        <w:rPr>
          <w:rFonts w:ascii="Arial" w:hAnsi="Arial" w:cs="Arial"/>
          <w:sz w:val="24"/>
          <w:szCs w:val="24"/>
        </w:rPr>
        <w:t xml:space="preserve">the historic, repeated and well </w:t>
      </w:r>
      <w:proofErr w:type="spellStart"/>
      <w:r w:rsidR="0015570F" w:rsidRPr="0037669C">
        <w:rPr>
          <w:rFonts w:ascii="Arial" w:hAnsi="Arial" w:cs="Arial"/>
          <w:sz w:val="24"/>
          <w:szCs w:val="24"/>
        </w:rPr>
        <w:t>publicised</w:t>
      </w:r>
      <w:proofErr w:type="spellEnd"/>
      <w:r w:rsidR="0015570F" w:rsidRPr="0037669C">
        <w:rPr>
          <w:rFonts w:ascii="Arial" w:hAnsi="Arial" w:cs="Arial"/>
          <w:sz w:val="24"/>
          <w:szCs w:val="24"/>
        </w:rPr>
        <w:t xml:space="preserve"> problems of civil litigants </w:t>
      </w:r>
      <w:r w:rsidR="0015570F" w:rsidRPr="0037669C">
        <w:rPr>
          <w:rFonts w:ascii="Arial" w:hAnsi="Arial" w:cs="Arial"/>
          <w:sz w:val="24"/>
          <w:szCs w:val="24"/>
        </w:rPr>
        <w:lastRenderedPageBreak/>
        <w:t>experiencing high levels of delay, complexity and cost</w:t>
      </w:r>
      <w:r w:rsidR="0015570F" w:rsidRPr="0037669C">
        <w:rPr>
          <w:rStyle w:val="FootnoteReference"/>
          <w:rFonts w:ascii="Arial" w:hAnsi="Arial" w:cs="Arial"/>
          <w:sz w:val="24"/>
          <w:szCs w:val="24"/>
        </w:rPr>
        <w:footnoteReference w:id="29"/>
      </w:r>
      <w:r w:rsidR="00542AED" w:rsidRPr="0037669C">
        <w:rPr>
          <w:rFonts w:ascii="Arial" w:hAnsi="Arial" w:cs="Arial"/>
          <w:sz w:val="24"/>
          <w:szCs w:val="24"/>
        </w:rPr>
        <w:t xml:space="preserve"> w</w:t>
      </w:r>
      <w:r w:rsidR="00652C0B" w:rsidRPr="0037669C">
        <w:rPr>
          <w:rFonts w:ascii="Arial" w:hAnsi="Arial" w:cs="Arial"/>
          <w:sz w:val="24"/>
          <w:szCs w:val="24"/>
        </w:rPr>
        <w:t>ith litigated cases</w:t>
      </w:r>
      <w:r w:rsidR="00425436" w:rsidRPr="0037669C">
        <w:rPr>
          <w:rFonts w:ascii="Arial" w:hAnsi="Arial" w:cs="Arial"/>
          <w:sz w:val="24"/>
          <w:szCs w:val="24"/>
        </w:rPr>
        <w:t xml:space="preserve">, </w:t>
      </w:r>
      <w:r w:rsidR="00321D34" w:rsidRPr="0037669C">
        <w:rPr>
          <w:rFonts w:ascii="Arial" w:hAnsi="Arial" w:cs="Arial"/>
          <w:sz w:val="24"/>
          <w:szCs w:val="24"/>
        </w:rPr>
        <w:t>as well as party dissatisfaction with the</w:t>
      </w:r>
      <w:r w:rsidR="00652C0B" w:rsidRPr="0037669C">
        <w:rPr>
          <w:rFonts w:ascii="Arial" w:hAnsi="Arial" w:cs="Arial"/>
          <w:sz w:val="24"/>
          <w:szCs w:val="24"/>
        </w:rPr>
        <w:t>ir</w:t>
      </w:r>
      <w:r w:rsidR="00321D34" w:rsidRPr="0037669C">
        <w:rPr>
          <w:rFonts w:ascii="Arial" w:hAnsi="Arial" w:cs="Arial"/>
          <w:sz w:val="24"/>
          <w:szCs w:val="24"/>
        </w:rPr>
        <w:t xml:space="preserve"> outcomes</w:t>
      </w:r>
      <w:r w:rsidR="005D602D" w:rsidRPr="0037669C">
        <w:rPr>
          <w:rFonts w:ascii="Arial" w:hAnsi="Arial" w:cs="Arial"/>
          <w:sz w:val="24"/>
          <w:szCs w:val="24"/>
        </w:rPr>
        <w:t>.</w:t>
      </w:r>
      <w:r w:rsidR="00321D34" w:rsidRPr="0037669C">
        <w:rPr>
          <w:rStyle w:val="FootnoteReference"/>
          <w:rFonts w:ascii="Arial" w:hAnsi="Arial" w:cs="Arial"/>
          <w:sz w:val="24"/>
          <w:szCs w:val="24"/>
        </w:rPr>
        <w:footnoteReference w:id="30"/>
      </w:r>
      <w:r w:rsidR="002545BC" w:rsidRPr="0037669C">
        <w:rPr>
          <w:rFonts w:ascii="Arial" w:hAnsi="Arial" w:cs="Arial"/>
          <w:sz w:val="24"/>
          <w:szCs w:val="24"/>
        </w:rPr>
        <w:t xml:space="preserve"> This was</w:t>
      </w:r>
      <w:r w:rsidR="0015570F" w:rsidRPr="0037669C">
        <w:rPr>
          <w:rFonts w:ascii="Arial" w:hAnsi="Arial" w:cs="Arial"/>
          <w:sz w:val="24"/>
          <w:szCs w:val="24"/>
        </w:rPr>
        <w:t xml:space="preserve"> coupled with a</w:t>
      </w:r>
      <w:r w:rsidR="002545BC" w:rsidRPr="0037669C">
        <w:rPr>
          <w:rFonts w:ascii="Arial" w:hAnsi="Arial" w:cs="Arial"/>
          <w:sz w:val="24"/>
          <w:szCs w:val="24"/>
        </w:rPr>
        <w:t xml:space="preserve"> contemporaneous</w:t>
      </w:r>
      <w:r w:rsidR="0015570F" w:rsidRPr="0037669C">
        <w:rPr>
          <w:rFonts w:ascii="Arial" w:hAnsi="Arial" w:cs="Arial"/>
          <w:sz w:val="24"/>
          <w:szCs w:val="24"/>
        </w:rPr>
        <w:t xml:space="preserve"> political objective to</w:t>
      </w:r>
      <w:r w:rsidR="005C56A0" w:rsidRPr="0037669C">
        <w:rPr>
          <w:rFonts w:ascii="Arial" w:hAnsi="Arial" w:cs="Arial"/>
          <w:sz w:val="24"/>
          <w:szCs w:val="24"/>
        </w:rPr>
        <w:t xml:space="preserve"> eventually</w:t>
      </w:r>
      <w:r w:rsidR="0015570F" w:rsidRPr="0037669C">
        <w:rPr>
          <w:rFonts w:ascii="Arial" w:hAnsi="Arial" w:cs="Arial"/>
          <w:sz w:val="24"/>
          <w:szCs w:val="24"/>
        </w:rPr>
        <w:t xml:space="preserve"> render the civil justice system self-financing</w:t>
      </w:r>
      <w:r w:rsidR="00D66443" w:rsidRPr="0037669C">
        <w:rPr>
          <w:rFonts w:ascii="Arial" w:hAnsi="Arial" w:cs="Arial"/>
          <w:sz w:val="24"/>
          <w:szCs w:val="24"/>
        </w:rPr>
        <w:t>.</w:t>
      </w:r>
      <w:r w:rsidR="0015570F" w:rsidRPr="0037669C">
        <w:rPr>
          <w:rStyle w:val="FootnoteReference"/>
          <w:rFonts w:ascii="Arial" w:hAnsi="Arial" w:cs="Arial"/>
          <w:sz w:val="24"/>
          <w:szCs w:val="24"/>
        </w:rPr>
        <w:footnoteReference w:id="31"/>
      </w:r>
      <w:r w:rsidR="0015570F" w:rsidRPr="0037669C">
        <w:rPr>
          <w:rFonts w:ascii="Arial" w:hAnsi="Arial" w:cs="Arial"/>
          <w:sz w:val="24"/>
          <w:szCs w:val="24"/>
        </w:rPr>
        <w:t xml:space="preserve"> </w:t>
      </w:r>
    </w:p>
    <w:p w14:paraId="5DDACB66" w14:textId="77777777" w:rsidR="00917187" w:rsidRPr="0037669C" w:rsidRDefault="007A78FC" w:rsidP="007D7ADB">
      <w:pPr>
        <w:spacing w:line="360" w:lineRule="auto"/>
        <w:jc w:val="both"/>
        <w:rPr>
          <w:rFonts w:ascii="Arial" w:hAnsi="Arial" w:cs="Arial"/>
          <w:sz w:val="24"/>
          <w:szCs w:val="24"/>
          <w:lang w:eastAsia="ar-SA"/>
        </w:rPr>
      </w:pPr>
      <w:r w:rsidRPr="0037669C">
        <w:rPr>
          <w:rFonts w:ascii="Arial" w:hAnsi="Arial" w:cs="Arial"/>
          <w:sz w:val="24"/>
          <w:szCs w:val="24"/>
        </w:rPr>
        <w:t xml:space="preserve">More recently, </w:t>
      </w:r>
      <w:r w:rsidR="00E719E3" w:rsidRPr="0037669C">
        <w:rPr>
          <w:rFonts w:ascii="Arial" w:hAnsi="Arial" w:cs="Arial"/>
          <w:sz w:val="24"/>
          <w:szCs w:val="24"/>
        </w:rPr>
        <w:t xml:space="preserve">there has been </w:t>
      </w:r>
      <w:r w:rsidR="00D15207" w:rsidRPr="0037669C">
        <w:rPr>
          <w:rFonts w:ascii="Arial" w:hAnsi="Arial" w:cs="Arial"/>
          <w:sz w:val="24"/>
          <w:szCs w:val="24"/>
        </w:rPr>
        <w:t>a significant and continuing reduction in physical frontline court provision</w:t>
      </w:r>
      <w:r w:rsidRPr="0037669C">
        <w:rPr>
          <w:rFonts w:ascii="Arial" w:hAnsi="Arial" w:cs="Arial"/>
          <w:sz w:val="24"/>
          <w:szCs w:val="24"/>
        </w:rPr>
        <w:t xml:space="preserve"> </w:t>
      </w:r>
      <w:r w:rsidR="00041E87" w:rsidRPr="0037669C">
        <w:rPr>
          <w:rFonts w:ascii="Arial" w:hAnsi="Arial" w:cs="Arial"/>
          <w:sz w:val="24"/>
          <w:szCs w:val="24"/>
        </w:rPr>
        <w:t xml:space="preserve">which has been justified </w:t>
      </w:r>
      <w:r w:rsidR="00CD6002" w:rsidRPr="0037669C">
        <w:rPr>
          <w:rFonts w:ascii="Arial" w:hAnsi="Arial" w:cs="Arial"/>
          <w:sz w:val="24"/>
          <w:szCs w:val="24"/>
        </w:rPr>
        <w:t>on the basis that</w:t>
      </w:r>
      <w:r w:rsidR="001B603E" w:rsidRPr="0037669C">
        <w:rPr>
          <w:rFonts w:ascii="Arial" w:hAnsi="Arial" w:cs="Arial"/>
          <w:sz w:val="24"/>
          <w:szCs w:val="24"/>
        </w:rPr>
        <w:t xml:space="preserve"> a suitable digital alternative </w:t>
      </w:r>
      <w:r w:rsidR="00CD6002" w:rsidRPr="0037669C">
        <w:rPr>
          <w:rFonts w:ascii="Arial" w:hAnsi="Arial" w:cs="Arial"/>
          <w:sz w:val="24"/>
          <w:szCs w:val="24"/>
        </w:rPr>
        <w:t xml:space="preserve">is </w:t>
      </w:r>
      <w:r w:rsidR="001B603E" w:rsidRPr="0037669C">
        <w:rPr>
          <w:rFonts w:ascii="Arial" w:hAnsi="Arial" w:cs="Arial"/>
          <w:sz w:val="24"/>
          <w:szCs w:val="24"/>
        </w:rPr>
        <w:t xml:space="preserve">being developed and implemented </w:t>
      </w:r>
      <w:r w:rsidR="00470363" w:rsidRPr="0037669C">
        <w:rPr>
          <w:rFonts w:ascii="Arial" w:hAnsi="Arial" w:cs="Arial"/>
          <w:sz w:val="24"/>
          <w:szCs w:val="24"/>
        </w:rPr>
        <w:t>to replace it</w:t>
      </w:r>
      <w:r w:rsidR="00D15207" w:rsidRPr="0037669C">
        <w:rPr>
          <w:rFonts w:ascii="Arial" w:hAnsi="Arial" w:cs="Arial"/>
          <w:sz w:val="24"/>
          <w:szCs w:val="24"/>
        </w:rPr>
        <w:t xml:space="preserve">. </w:t>
      </w:r>
      <w:r w:rsidR="00D15207" w:rsidRPr="0037669C">
        <w:rPr>
          <w:rFonts w:ascii="Arial" w:hAnsi="Arial" w:cs="Arial"/>
          <w:color w:val="383838"/>
          <w:sz w:val="24"/>
          <w:szCs w:val="24"/>
        </w:rPr>
        <w:t>As part of government strategy to reduce the Ministry of Justice budget by £265 million by 2024, between 2015 and 2019 HMCTS closed 127 courts and tribunals</w:t>
      </w:r>
      <w:r w:rsidR="00D15207" w:rsidRPr="0037669C">
        <w:rPr>
          <w:rStyle w:val="FootnoteReference"/>
          <w:rFonts w:ascii="Arial" w:hAnsi="Arial" w:cs="Arial"/>
          <w:color w:val="383838"/>
          <w:sz w:val="24"/>
          <w:szCs w:val="24"/>
        </w:rPr>
        <w:footnoteReference w:id="32"/>
      </w:r>
      <w:r w:rsidR="00D15207" w:rsidRPr="0037669C">
        <w:rPr>
          <w:rFonts w:ascii="Arial" w:hAnsi="Arial" w:cs="Arial"/>
          <w:color w:val="383838"/>
          <w:sz w:val="24"/>
          <w:szCs w:val="24"/>
        </w:rPr>
        <w:t>, with a further 77 to be closed by 2026</w:t>
      </w:r>
      <w:r w:rsidR="005D602D" w:rsidRPr="0037669C">
        <w:rPr>
          <w:rFonts w:ascii="Arial" w:hAnsi="Arial" w:cs="Arial"/>
          <w:color w:val="383838"/>
          <w:sz w:val="24"/>
          <w:szCs w:val="24"/>
        </w:rPr>
        <w:t>.</w:t>
      </w:r>
      <w:r w:rsidR="00D15207" w:rsidRPr="0037669C">
        <w:rPr>
          <w:rStyle w:val="FootnoteReference"/>
          <w:rFonts w:ascii="Arial" w:hAnsi="Arial" w:cs="Arial"/>
          <w:color w:val="383838"/>
          <w:sz w:val="24"/>
          <w:szCs w:val="24"/>
        </w:rPr>
        <w:footnoteReference w:id="33"/>
      </w:r>
      <w:r w:rsidR="00D15207" w:rsidRPr="0037669C">
        <w:rPr>
          <w:rFonts w:ascii="Arial" w:hAnsi="Arial" w:cs="Arial"/>
          <w:color w:val="383838"/>
          <w:sz w:val="24"/>
          <w:szCs w:val="24"/>
        </w:rPr>
        <w:t xml:space="preserve"> Staff numbers were also dramatically reduced, from 19,704 Full Time Equivalents in 2011 / 12</w:t>
      </w:r>
      <w:r w:rsidR="00D15207" w:rsidRPr="0037669C">
        <w:rPr>
          <w:rStyle w:val="FootnoteReference"/>
          <w:rFonts w:ascii="Arial" w:hAnsi="Arial" w:cs="Arial"/>
          <w:color w:val="383838"/>
          <w:sz w:val="24"/>
          <w:szCs w:val="24"/>
        </w:rPr>
        <w:footnoteReference w:id="34"/>
      </w:r>
      <w:r w:rsidR="00D15207" w:rsidRPr="0037669C">
        <w:rPr>
          <w:rFonts w:ascii="Arial" w:hAnsi="Arial" w:cs="Arial"/>
          <w:color w:val="383838"/>
          <w:sz w:val="24"/>
          <w:szCs w:val="24"/>
        </w:rPr>
        <w:t xml:space="preserve"> to 16,100 Full Time Equivalents by 2018 / 19</w:t>
      </w:r>
      <w:r w:rsidR="00D15207" w:rsidRPr="0037669C">
        <w:rPr>
          <w:rStyle w:val="FootnoteReference"/>
          <w:rFonts w:ascii="Arial" w:hAnsi="Arial" w:cs="Arial"/>
          <w:color w:val="383838"/>
          <w:sz w:val="24"/>
          <w:szCs w:val="24"/>
        </w:rPr>
        <w:footnoteReference w:id="35"/>
      </w:r>
      <w:r w:rsidR="00D15207" w:rsidRPr="0037669C">
        <w:rPr>
          <w:rFonts w:ascii="Arial" w:hAnsi="Arial" w:cs="Arial"/>
          <w:color w:val="383838"/>
          <w:sz w:val="24"/>
          <w:szCs w:val="24"/>
        </w:rPr>
        <w:t xml:space="preserve"> with an intended further reduction of 5000 staff by 2024</w:t>
      </w:r>
      <w:r w:rsidR="005D602D" w:rsidRPr="0037669C">
        <w:rPr>
          <w:rFonts w:ascii="Arial" w:hAnsi="Arial" w:cs="Arial"/>
          <w:color w:val="383838"/>
          <w:sz w:val="24"/>
          <w:szCs w:val="24"/>
        </w:rPr>
        <w:t>.</w:t>
      </w:r>
      <w:r w:rsidR="00D15207" w:rsidRPr="0037669C">
        <w:rPr>
          <w:rStyle w:val="FootnoteReference"/>
          <w:rFonts w:ascii="Arial" w:hAnsi="Arial" w:cs="Arial"/>
          <w:color w:val="383838"/>
          <w:sz w:val="24"/>
          <w:szCs w:val="24"/>
        </w:rPr>
        <w:footnoteReference w:id="36"/>
      </w:r>
      <w:r w:rsidR="00D15207" w:rsidRPr="0037669C">
        <w:rPr>
          <w:rFonts w:ascii="Arial" w:hAnsi="Arial" w:cs="Arial"/>
          <w:color w:val="383838"/>
          <w:sz w:val="24"/>
          <w:szCs w:val="24"/>
        </w:rPr>
        <w:t xml:space="preserve"> The aim was to render the civil justice system ‘more efficient’</w:t>
      </w:r>
      <w:r w:rsidR="005D602D" w:rsidRPr="0037669C">
        <w:rPr>
          <w:rFonts w:ascii="Arial" w:hAnsi="Arial" w:cs="Arial"/>
          <w:color w:val="383838"/>
          <w:sz w:val="24"/>
          <w:szCs w:val="24"/>
        </w:rPr>
        <w:t>,</w:t>
      </w:r>
      <w:r w:rsidR="00D15207" w:rsidRPr="0037669C">
        <w:rPr>
          <w:rStyle w:val="FootnoteReference"/>
          <w:rFonts w:ascii="Arial" w:hAnsi="Arial" w:cs="Arial"/>
          <w:color w:val="383838"/>
          <w:sz w:val="24"/>
          <w:szCs w:val="24"/>
        </w:rPr>
        <w:footnoteReference w:id="37"/>
      </w:r>
      <w:r w:rsidR="00D15207" w:rsidRPr="0037669C">
        <w:rPr>
          <w:rFonts w:ascii="Arial" w:hAnsi="Arial" w:cs="Arial"/>
          <w:color w:val="383838"/>
          <w:sz w:val="24"/>
          <w:szCs w:val="24"/>
        </w:rPr>
        <w:t xml:space="preserve"> however the impact, for example on </w:t>
      </w:r>
      <w:r w:rsidR="00470363" w:rsidRPr="0037669C">
        <w:rPr>
          <w:rFonts w:ascii="Arial" w:hAnsi="Arial" w:cs="Arial"/>
          <w:color w:val="383838"/>
          <w:sz w:val="24"/>
          <w:szCs w:val="24"/>
        </w:rPr>
        <w:t>c</w:t>
      </w:r>
      <w:r w:rsidR="00D15207" w:rsidRPr="0037669C">
        <w:rPr>
          <w:rFonts w:ascii="Arial" w:hAnsi="Arial" w:cs="Arial"/>
          <w:color w:val="383838"/>
          <w:sz w:val="24"/>
          <w:szCs w:val="24"/>
        </w:rPr>
        <w:t xml:space="preserve">ounty </w:t>
      </w:r>
      <w:r w:rsidR="00470363" w:rsidRPr="0037669C">
        <w:rPr>
          <w:rFonts w:ascii="Arial" w:hAnsi="Arial" w:cs="Arial"/>
          <w:color w:val="383838"/>
          <w:sz w:val="24"/>
          <w:szCs w:val="24"/>
        </w:rPr>
        <w:t>c</w:t>
      </w:r>
      <w:r w:rsidR="00D15207" w:rsidRPr="0037669C">
        <w:rPr>
          <w:rFonts w:ascii="Arial" w:hAnsi="Arial" w:cs="Arial"/>
          <w:color w:val="383838"/>
          <w:sz w:val="24"/>
          <w:szCs w:val="24"/>
        </w:rPr>
        <w:t xml:space="preserve">ourt waiting times, has been significant. </w:t>
      </w:r>
      <w:r w:rsidR="00D15207" w:rsidRPr="0037669C">
        <w:rPr>
          <w:rFonts w:ascii="Arial" w:hAnsi="Arial" w:cs="Arial"/>
          <w:sz w:val="24"/>
          <w:szCs w:val="24"/>
          <w:lang w:eastAsia="ar-SA"/>
        </w:rPr>
        <w:t xml:space="preserve">By 2019, the average waiting time was 37.2 weeks between issue and trial, up from 29 weeks in 2000. This was </w:t>
      </w:r>
      <w:proofErr w:type="gramStart"/>
      <w:r w:rsidR="00D15207" w:rsidRPr="0037669C">
        <w:rPr>
          <w:rFonts w:ascii="Arial" w:hAnsi="Arial" w:cs="Arial"/>
          <w:sz w:val="24"/>
          <w:szCs w:val="24"/>
          <w:lang w:eastAsia="ar-SA"/>
        </w:rPr>
        <w:t>in spite of</w:t>
      </w:r>
      <w:proofErr w:type="gramEnd"/>
      <w:r w:rsidR="00D15207" w:rsidRPr="0037669C">
        <w:rPr>
          <w:rFonts w:ascii="Arial" w:hAnsi="Arial" w:cs="Arial"/>
          <w:sz w:val="24"/>
          <w:szCs w:val="24"/>
          <w:lang w:eastAsia="ar-SA"/>
        </w:rPr>
        <w:t xml:space="preserve"> the number of matters proceeding to trial decreasing from 55,836 to 47,037 over the same time period</w:t>
      </w:r>
      <w:r w:rsidR="005D602D" w:rsidRPr="0037669C">
        <w:rPr>
          <w:rFonts w:ascii="Arial" w:hAnsi="Arial" w:cs="Arial"/>
          <w:sz w:val="24"/>
          <w:szCs w:val="24"/>
          <w:lang w:eastAsia="ar-SA"/>
        </w:rPr>
        <w:t>.</w:t>
      </w:r>
      <w:r w:rsidR="00D15207" w:rsidRPr="0037669C">
        <w:rPr>
          <w:rStyle w:val="FootnoteReference"/>
          <w:rFonts w:ascii="Arial" w:hAnsi="Arial" w:cs="Arial"/>
          <w:sz w:val="24"/>
          <w:szCs w:val="24"/>
          <w:lang w:eastAsia="ar-SA"/>
        </w:rPr>
        <w:footnoteReference w:id="38"/>
      </w:r>
      <w:r w:rsidR="00C23491" w:rsidRPr="0037669C">
        <w:rPr>
          <w:rFonts w:ascii="Arial" w:hAnsi="Arial" w:cs="Arial"/>
          <w:sz w:val="24"/>
          <w:szCs w:val="24"/>
          <w:lang w:eastAsia="ar-SA"/>
        </w:rPr>
        <w:t xml:space="preserve"> </w:t>
      </w:r>
    </w:p>
    <w:p w14:paraId="140E4260" w14:textId="24AB61FC" w:rsidR="007D7ADB" w:rsidRPr="0037669C" w:rsidRDefault="00C23491" w:rsidP="007D7ADB">
      <w:pPr>
        <w:spacing w:line="360" w:lineRule="auto"/>
        <w:jc w:val="both"/>
        <w:rPr>
          <w:rFonts w:ascii="Arial" w:hAnsi="Arial" w:cs="Arial"/>
          <w:b/>
          <w:bCs/>
          <w:sz w:val="24"/>
          <w:szCs w:val="24"/>
          <w:u w:val="single"/>
        </w:rPr>
      </w:pPr>
      <w:r w:rsidRPr="0037669C">
        <w:rPr>
          <w:rFonts w:ascii="Arial" w:hAnsi="Arial" w:cs="Arial"/>
          <w:sz w:val="24"/>
          <w:szCs w:val="24"/>
          <w:lang w:eastAsia="ar-SA"/>
        </w:rPr>
        <w:lastRenderedPageBreak/>
        <w:t>R</w:t>
      </w:r>
      <w:r w:rsidR="00D15207" w:rsidRPr="0037669C">
        <w:rPr>
          <w:rFonts w:ascii="Arial" w:hAnsi="Arial" w:cs="Arial"/>
          <w:sz w:val="24"/>
          <w:szCs w:val="24"/>
          <w:lang w:eastAsia="ar-SA"/>
        </w:rPr>
        <w:t>esearch conducted by the Centre for Effective Dispute Resolution demonstrated an increase in the numbers of parties engaging in mediation in order to settle disputes</w:t>
      </w:r>
      <w:r w:rsidR="005D602D" w:rsidRPr="0037669C">
        <w:rPr>
          <w:rFonts w:ascii="Arial" w:hAnsi="Arial" w:cs="Arial"/>
          <w:sz w:val="24"/>
          <w:szCs w:val="24"/>
          <w:lang w:eastAsia="ar-SA"/>
        </w:rPr>
        <w:t>,</w:t>
      </w:r>
      <w:r w:rsidR="00D15207" w:rsidRPr="0037669C">
        <w:rPr>
          <w:rStyle w:val="FootnoteReference"/>
          <w:rFonts w:ascii="Arial" w:hAnsi="Arial" w:cs="Arial"/>
          <w:sz w:val="24"/>
          <w:szCs w:val="24"/>
          <w:lang w:eastAsia="ar-SA"/>
        </w:rPr>
        <w:footnoteReference w:id="39"/>
      </w:r>
      <w:r w:rsidR="00D15207" w:rsidRPr="0037669C">
        <w:rPr>
          <w:rFonts w:ascii="Arial" w:hAnsi="Arial" w:cs="Arial"/>
          <w:sz w:val="24"/>
          <w:szCs w:val="24"/>
          <w:lang w:eastAsia="ar-SA"/>
        </w:rPr>
        <w:t xml:space="preserve"> leading commentators to conclude that the ongoing efficiency measures being implemented by HMCTS are having a direct impact on the popularity of mediation amongst litigants and that this will continue to increase over the coming years.</w:t>
      </w:r>
      <w:r w:rsidR="00D15207" w:rsidRPr="0037669C">
        <w:rPr>
          <w:rStyle w:val="FootnoteReference"/>
          <w:rFonts w:ascii="Arial" w:hAnsi="Arial" w:cs="Arial"/>
          <w:sz w:val="24"/>
          <w:szCs w:val="24"/>
          <w:lang w:eastAsia="ar-SA"/>
        </w:rPr>
        <w:footnoteReference w:id="40"/>
      </w:r>
      <w:r w:rsidR="00806748" w:rsidRPr="0037669C">
        <w:rPr>
          <w:rFonts w:ascii="Arial" w:hAnsi="Arial" w:cs="Arial"/>
          <w:sz w:val="24"/>
          <w:szCs w:val="24"/>
          <w:lang w:eastAsia="ar-SA"/>
        </w:rPr>
        <w:t xml:space="preserve"> </w:t>
      </w:r>
      <w:r w:rsidR="00D66443" w:rsidRPr="0037669C">
        <w:rPr>
          <w:rFonts w:ascii="Arial" w:hAnsi="Arial" w:cs="Arial"/>
          <w:sz w:val="24"/>
          <w:szCs w:val="24"/>
        </w:rPr>
        <w:t>M</w:t>
      </w:r>
      <w:r w:rsidR="00240DEE" w:rsidRPr="0037669C">
        <w:rPr>
          <w:rFonts w:ascii="Arial" w:hAnsi="Arial" w:cs="Arial"/>
          <w:sz w:val="24"/>
          <w:szCs w:val="24"/>
        </w:rPr>
        <w:t>ediation offer</w:t>
      </w:r>
      <w:r w:rsidR="00D66443" w:rsidRPr="0037669C">
        <w:rPr>
          <w:rFonts w:ascii="Arial" w:hAnsi="Arial" w:cs="Arial"/>
          <w:sz w:val="24"/>
          <w:szCs w:val="24"/>
        </w:rPr>
        <w:t>ed</w:t>
      </w:r>
      <w:r w:rsidR="00240DEE" w:rsidRPr="0037669C">
        <w:rPr>
          <w:rFonts w:ascii="Arial" w:hAnsi="Arial" w:cs="Arial"/>
          <w:sz w:val="24"/>
          <w:szCs w:val="24"/>
        </w:rPr>
        <w:t xml:space="preserve"> </w:t>
      </w:r>
      <w:r w:rsidR="00BE21EA" w:rsidRPr="0037669C">
        <w:rPr>
          <w:rFonts w:ascii="Arial" w:hAnsi="Arial" w:cs="Arial"/>
          <w:sz w:val="24"/>
          <w:szCs w:val="24"/>
        </w:rPr>
        <w:t xml:space="preserve">a way to divert </w:t>
      </w:r>
      <w:r w:rsidR="00481CEA" w:rsidRPr="0037669C">
        <w:rPr>
          <w:rFonts w:ascii="Arial" w:hAnsi="Arial" w:cs="Arial"/>
          <w:sz w:val="24"/>
          <w:szCs w:val="24"/>
        </w:rPr>
        <w:t>litigants</w:t>
      </w:r>
      <w:r w:rsidR="00377E38" w:rsidRPr="0037669C">
        <w:rPr>
          <w:rFonts w:ascii="Arial" w:hAnsi="Arial" w:cs="Arial"/>
          <w:sz w:val="24"/>
          <w:szCs w:val="24"/>
        </w:rPr>
        <w:t xml:space="preserve"> </w:t>
      </w:r>
      <w:r w:rsidR="00BE21EA" w:rsidRPr="0037669C">
        <w:rPr>
          <w:rFonts w:ascii="Arial" w:hAnsi="Arial" w:cs="Arial"/>
          <w:sz w:val="24"/>
          <w:szCs w:val="24"/>
        </w:rPr>
        <w:t>from</w:t>
      </w:r>
      <w:r w:rsidR="00377E38" w:rsidRPr="0037669C">
        <w:rPr>
          <w:rFonts w:ascii="Arial" w:hAnsi="Arial" w:cs="Arial"/>
          <w:sz w:val="24"/>
          <w:szCs w:val="24"/>
        </w:rPr>
        <w:t xml:space="preserve"> needing</w:t>
      </w:r>
      <w:r w:rsidR="00BE21EA" w:rsidRPr="0037669C">
        <w:rPr>
          <w:rFonts w:ascii="Arial" w:hAnsi="Arial" w:cs="Arial"/>
          <w:sz w:val="24"/>
          <w:szCs w:val="24"/>
        </w:rPr>
        <w:t xml:space="preserve"> court</w:t>
      </w:r>
      <w:r w:rsidR="00377E38" w:rsidRPr="0037669C">
        <w:rPr>
          <w:rFonts w:ascii="Arial" w:hAnsi="Arial" w:cs="Arial"/>
          <w:sz w:val="24"/>
          <w:szCs w:val="24"/>
        </w:rPr>
        <w:t xml:space="preserve"> intervention</w:t>
      </w:r>
      <w:r w:rsidR="00BE21EA" w:rsidRPr="0037669C">
        <w:rPr>
          <w:rFonts w:ascii="Arial" w:hAnsi="Arial" w:cs="Arial"/>
          <w:sz w:val="24"/>
          <w:szCs w:val="24"/>
        </w:rPr>
        <w:t xml:space="preserve"> thus, in theory, reducing </w:t>
      </w:r>
      <w:r w:rsidR="009E1CA6" w:rsidRPr="0037669C">
        <w:rPr>
          <w:rFonts w:ascii="Arial" w:hAnsi="Arial" w:cs="Arial"/>
          <w:sz w:val="24"/>
          <w:szCs w:val="24"/>
        </w:rPr>
        <w:t>state expenditure and increasing efficiency</w:t>
      </w:r>
      <w:r w:rsidR="005D602D" w:rsidRPr="0037669C">
        <w:rPr>
          <w:rFonts w:ascii="Arial" w:hAnsi="Arial" w:cs="Arial"/>
          <w:sz w:val="24"/>
          <w:szCs w:val="24"/>
        </w:rPr>
        <w:t>,</w:t>
      </w:r>
      <w:r w:rsidR="009E1CA6" w:rsidRPr="0037669C">
        <w:rPr>
          <w:rStyle w:val="FootnoteReference"/>
          <w:rFonts w:ascii="Arial" w:hAnsi="Arial" w:cs="Arial"/>
          <w:sz w:val="24"/>
          <w:szCs w:val="24"/>
        </w:rPr>
        <w:footnoteReference w:id="41"/>
      </w:r>
      <w:r w:rsidR="0007137D" w:rsidRPr="0037669C">
        <w:rPr>
          <w:rFonts w:ascii="Arial" w:hAnsi="Arial" w:cs="Arial"/>
          <w:sz w:val="24"/>
          <w:szCs w:val="24"/>
        </w:rPr>
        <w:t xml:space="preserve"> </w:t>
      </w:r>
      <w:r w:rsidR="005C56A0" w:rsidRPr="0037669C">
        <w:rPr>
          <w:rFonts w:ascii="Arial" w:hAnsi="Arial" w:cs="Arial"/>
          <w:sz w:val="24"/>
          <w:szCs w:val="24"/>
        </w:rPr>
        <w:t>following</w:t>
      </w:r>
      <w:r w:rsidR="00D66443" w:rsidRPr="0037669C">
        <w:rPr>
          <w:rFonts w:ascii="Arial" w:hAnsi="Arial" w:cs="Arial"/>
          <w:sz w:val="24"/>
          <w:szCs w:val="24"/>
        </w:rPr>
        <w:t xml:space="preserve"> Sander’s view that</w:t>
      </w:r>
      <w:r w:rsidR="005B3BEE" w:rsidRPr="0037669C">
        <w:rPr>
          <w:rFonts w:ascii="Arial" w:hAnsi="Arial" w:cs="Arial"/>
          <w:sz w:val="24"/>
          <w:szCs w:val="24"/>
        </w:rPr>
        <w:t>, ‘…m</w:t>
      </w:r>
      <w:r w:rsidR="0007137D" w:rsidRPr="0037669C">
        <w:rPr>
          <w:rFonts w:ascii="Arial" w:hAnsi="Arial" w:cs="Arial"/>
          <w:sz w:val="24"/>
          <w:szCs w:val="24"/>
        </w:rPr>
        <w:t>ediation specifically is an effective way to alleviate docket pressures, while bringing disputants a convenient, cost-effective, and faster way to resolve their disputes</w:t>
      </w:r>
      <w:r w:rsidR="00EE7B62" w:rsidRPr="0037669C">
        <w:rPr>
          <w:rFonts w:ascii="Arial" w:hAnsi="Arial" w:cs="Arial"/>
          <w:sz w:val="24"/>
          <w:szCs w:val="24"/>
        </w:rPr>
        <w:t>’</w:t>
      </w:r>
      <w:r w:rsidR="00B97C0C" w:rsidRPr="0037669C">
        <w:rPr>
          <w:rFonts w:ascii="Arial" w:hAnsi="Arial" w:cs="Arial"/>
          <w:sz w:val="24"/>
          <w:szCs w:val="24"/>
        </w:rPr>
        <w:t>.</w:t>
      </w:r>
      <w:r w:rsidR="00A33789" w:rsidRPr="0037669C">
        <w:rPr>
          <w:rStyle w:val="FootnoteReference"/>
          <w:rFonts w:ascii="Arial" w:hAnsi="Arial" w:cs="Arial"/>
          <w:sz w:val="24"/>
          <w:szCs w:val="24"/>
        </w:rPr>
        <w:footnoteReference w:id="42"/>
      </w:r>
      <w:r w:rsidR="00481CEA" w:rsidRPr="0037669C">
        <w:rPr>
          <w:rFonts w:ascii="Arial" w:hAnsi="Arial" w:cs="Arial"/>
          <w:sz w:val="24"/>
          <w:szCs w:val="24"/>
        </w:rPr>
        <w:t xml:space="preserve"> </w:t>
      </w:r>
      <w:r w:rsidR="00D23A89" w:rsidRPr="0037669C">
        <w:rPr>
          <w:rFonts w:ascii="Arial" w:hAnsi="Arial" w:cs="Arial"/>
          <w:sz w:val="24"/>
          <w:szCs w:val="24"/>
        </w:rPr>
        <w:t>However, whilst t</w:t>
      </w:r>
      <w:r w:rsidR="009E1CA6" w:rsidRPr="0037669C">
        <w:rPr>
          <w:rFonts w:ascii="Arial" w:hAnsi="Arial" w:cs="Arial"/>
          <w:sz w:val="24"/>
          <w:szCs w:val="24"/>
        </w:rPr>
        <w:t>hese factors combined have led</w:t>
      </w:r>
      <w:r w:rsidR="0015570F" w:rsidRPr="0037669C">
        <w:rPr>
          <w:rFonts w:ascii="Arial" w:hAnsi="Arial" w:cs="Arial"/>
          <w:sz w:val="24"/>
          <w:szCs w:val="24"/>
        </w:rPr>
        <w:t xml:space="preserve"> to a substantial growth in the role of ADR in resolving civil disputes</w:t>
      </w:r>
      <w:r w:rsidR="009E1CA6" w:rsidRPr="0037669C">
        <w:rPr>
          <w:rFonts w:ascii="Arial" w:hAnsi="Arial" w:cs="Arial"/>
          <w:sz w:val="24"/>
          <w:szCs w:val="24"/>
        </w:rPr>
        <w:t xml:space="preserve"> over the past </w:t>
      </w:r>
      <w:r w:rsidR="003633EF" w:rsidRPr="0037669C">
        <w:rPr>
          <w:rFonts w:ascii="Arial" w:hAnsi="Arial" w:cs="Arial"/>
          <w:sz w:val="24"/>
          <w:szCs w:val="24"/>
        </w:rPr>
        <w:t>twenty years</w:t>
      </w:r>
      <w:r w:rsidR="005D602D" w:rsidRPr="0037669C">
        <w:rPr>
          <w:rFonts w:ascii="Arial" w:hAnsi="Arial" w:cs="Arial"/>
          <w:sz w:val="24"/>
          <w:szCs w:val="24"/>
        </w:rPr>
        <w:t>,</w:t>
      </w:r>
      <w:r w:rsidR="005C56A0" w:rsidRPr="0037669C">
        <w:rPr>
          <w:rStyle w:val="FootnoteReference"/>
          <w:rFonts w:ascii="Arial" w:hAnsi="Arial" w:cs="Arial"/>
          <w:sz w:val="24"/>
          <w:szCs w:val="24"/>
        </w:rPr>
        <w:footnoteReference w:id="43"/>
      </w:r>
      <w:r w:rsidR="00D23A89" w:rsidRPr="0037669C">
        <w:rPr>
          <w:rFonts w:ascii="Arial" w:hAnsi="Arial" w:cs="Arial"/>
          <w:sz w:val="24"/>
          <w:szCs w:val="24"/>
        </w:rPr>
        <w:t xml:space="preserve"> </w:t>
      </w:r>
      <w:r w:rsidR="00C97E10" w:rsidRPr="0037669C">
        <w:rPr>
          <w:rFonts w:ascii="Arial" w:hAnsi="Arial" w:cs="Arial"/>
          <w:sz w:val="24"/>
          <w:szCs w:val="24"/>
        </w:rPr>
        <w:t>f</w:t>
      </w:r>
      <w:r w:rsidR="00B72A8B" w:rsidRPr="0037669C">
        <w:rPr>
          <w:rFonts w:ascii="Arial" w:hAnsi="Arial" w:cs="Arial"/>
          <w:sz w:val="24"/>
          <w:szCs w:val="24"/>
        </w:rPr>
        <w:t>or various</w:t>
      </w:r>
      <w:r w:rsidR="005C450C" w:rsidRPr="0037669C">
        <w:rPr>
          <w:rFonts w:ascii="Arial" w:hAnsi="Arial" w:cs="Arial"/>
          <w:sz w:val="24"/>
          <w:szCs w:val="24"/>
        </w:rPr>
        <w:t xml:space="preserve"> </w:t>
      </w:r>
      <w:r w:rsidR="00B72A8B" w:rsidRPr="0037669C">
        <w:rPr>
          <w:rFonts w:ascii="Arial" w:hAnsi="Arial" w:cs="Arial"/>
          <w:sz w:val="24"/>
          <w:szCs w:val="24"/>
        </w:rPr>
        <w:t>reasons</w:t>
      </w:r>
      <w:r w:rsidR="00B72A8B" w:rsidRPr="0037669C">
        <w:rPr>
          <w:rStyle w:val="FootnoteReference"/>
          <w:rFonts w:ascii="Arial" w:hAnsi="Arial" w:cs="Arial"/>
          <w:sz w:val="24"/>
          <w:szCs w:val="24"/>
        </w:rPr>
        <w:footnoteReference w:id="44"/>
      </w:r>
      <w:r w:rsidR="007D7ADB" w:rsidRPr="0037669C">
        <w:rPr>
          <w:rFonts w:ascii="Arial" w:hAnsi="Arial" w:cs="Arial"/>
          <w:sz w:val="24"/>
          <w:szCs w:val="24"/>
        </w:rPr>
        <w:t xml:space="preserve"> the </w:t>
      </w:r>
      <w:r w:rsidR="00FB235C" w:rsidRPr="0037669C">
        <w:rPr>
          <w:rFonts w:ascii="Arial" w:hAnsi="Arial" w:cs="Arial"/>
          <w:sz w:val="24"/>
          <w:szCs w:val="24"/>
        </w:rPr>
        <w:t xml:space="preserve">formal </w:t>
      </w:r>
      <w:r w:rsidR="007D7ADB" w:rsidRPr="0037669C">
        <w:rPr>
          <w:rFonts w:ascii="Arial" w:hAnsi="Arial" w:cs="Arial"/>
          <w:sz w:val="24"/>
          <w:szCs w:val="24"/>
        </w:rPr>
        <w:t>relationship between mediation and the civil justice system in England and Wales remains, at best, ‘semi-detached’.</w:t>
      </w:r>
      <w:r w:rsidR="007D7ADB" w:rsidRPr="0037669C">
        <w:rPr>
          <w:rStyle w:val="FootnoteReference"/>
          <w:rFonts w:ascii="Arial" w:hAnsi="Arial" w:cs="Arial"/>
          <w:sz w:val="24"/>
          <w:szCs w:val="24"/>
        </w:rPr>
        <w:footnoteReference w:id="45"/>
      </w:r>
    </w:p>
    <w:p w14:paraId="1FA3AE95" w14:textId="023C5DBC" w:rsidR="00916F48" w:rsidRPr="0037669C" w:rsidRDefault="00916F48" w:rsidP="00916F48">
      <w:pPr>
        <w:spacing w:after="0" w:line="240" w:lineRule="auto"/>
        <w:rPr>
          <w:rFonts w:ascii="Arial" w:hAnsi="Arial" w:cs="Arial"/>
          <w:sz w:val="24"/>
          <w:szCs w:val="24"/>
        </w:rPr>
      </w:pPr>
    </w:p>
    <w:p w14:paraId="1789B836" w14:textId="76163C18" w:rsidR="00916F48" w:rsidRPr="0037669C" w:rsidRDefault="00F30D20" w:rsidP="00B37040">
      <w:pPr>
        <w:spacing w:after="0" w:line="360" w:lineRule="auto"/>
        <w:jc w:val="both"/>
        <w:rPr>
          <w:rFonts w:ascii="Arial" w:hAnsi="Arial" w:cs="Arial"/>
          <w:sz w:val="24"/>
          <w:szCs w:val="24"/>
        </w:rPr>
      </w:pPr>
      <w:r w:rsidRPr="0037669C">
        <w:rPr>
          <w:rFonts w:ascii="Arial" w:hAnsi="Arial" w:cs="Arial"/>
          <w:sz w:val="24"/>
          <w:szCs w:val="24"/>
        </w:rPr>
        <w:lastRenderedPageBreak/>
        <w:t>T</w:t>
      </w:r>
      <w:r w:rsidR="008C51AA" w:rsidRPr="0037669C">
        <w:rPr>
          <w:rFonts w:ascii="Arial" w:hAnsi="Arial" w:cs="Arial"/>
          <w:sz w:val="24"/>
          <w:szCs w:val="24"/>
        </w:rPr>
        <w:t>raditional mediation typically involves a negotiation between two or more parties, facilitated by a</w:t>
      </w:r>
      <w:r w:rsidR="00137CD4" w:rsidRPr="0037669C">
        <w:rPr>
          <w:rFonts w:ascii="Arial" w:hAnsi="Arial" w:cs="Arial"/>
          <w:sz w:val="24"/>
          <w:szCs w:val="24"/>
        </w:rPr>
        <w:t>n unbiased, impartial third party who has no interest in the outcome</w:t>
      </w:r>
      <w:r w:rsidRPr="0037669C">
        <w:rPr>
          <w:rFonts w:ascii="Arial" w:hAnsi="Arial" w:cs="Arial"/>
          <w:sz w:val="24"/>
          <w:szCs w:val="24"/>
        </w:rPr>
        <w:t>.</w:t>
      </w:r>
      <w:r w:rsidR="00137CD4" w:rsidRPr="0037669C">
        <w:rPr>
          <w:rStyle w:val="FootnoteReference"/>
          <w:rFonts w:ascii="Arial" w:hAnsi="Arial" w:cs="Arial"/>
          <w:sz w:val="24"/>
          <w:szCs w:val="24"/>
        </w:rPr>
        <w:footnoteReference w:id="46"/>
      </w:r>
      <w:r w:rsidR="00C56949" w:rsidRPr="0037669C">
        <w:rPr>
          <w:rFonts w:ascii="Arial" w:hAnsi="Arial" w:cs="Arial"/>
          <w:sz w:val="24"/>
          <w:szCs w:val="24"/>
        </w:rPr>
        <w:t xml:space="preserve"> According to Sime</w:t>
      </w:r>
      <w:r w:rsidR="00B10C1F" w:rsidRPr="0037669C">
        <w:rPr>
          <w:rFonts w:ascii="Arial" w:hAnsi="Arial" w:cs="Arial"/>
          <w:sz w:val="24"/>
          <w:szCs w:val="24"/>
        </w:rPr>
        <w:t xml:space="preserve"> and others</w:t>
      </w:r>
      <w:r w:rsidR="00C56949" w:rsidRPr="0037669C">
        <w:rPr>
          <w:rFonts w:ascii="Arial" w:hAnsi="Arial" w:cs="Arial"/>
          <w:sz w:val="24"/>
          <w:szCs w:val="24"/>
        </w:rPr>
        <w:t>, a standard mediation will go through four key stages: the opening stage</w:t>
      </w:r>
      <w:r w:rsidR="005D343A" w:rsidRPr="0037669C">
        <w:rPr>
          <w:rFonts w:ascii="Arial" w:hAnsi="Arial" w:cs="Arial"/>
          <w:sz w:val="24"/>
          <w:szCs w:val="24"/>
        </w:rPr>
        <w:t>, the exploration (or information stage), the negotiation (or bargaining) stage and the settlement (or closing) stage</w:t>
      </w:r>
      <w:r w:rsidR="005D602D" w:rsidRPr="0037669C">
        <w:rPr>
          <w:rFonts w:ascii="Arial" w:hAnsi="Arial" w:cs="Arial"/>
          <w:sz w:val="24"/>
          <w:szCs w:val="24"/>
        </w:rPr>
        <w:t>.</w:t>
      </w:r>
      <w:r w:rsidR="005D343A" w:rsidRPr="0037669C">
        <w:rPr>
          <w:rStyle w:val="FootnoteReference"/>
          <w:rFonts w:ascii="Arial" w:hAnsi="Arial" w:cs="Arial"/>
          <w:sz w:val="24"/>
          <w:szCs w:val="24"/>
        </w:rPr>
        <w:footnoteReference w:id="47"/>
      </w:r>
      <w:r w:rsidR="005D343A" w:rsidRPr="0037669C">
        <w:rPr>
          <w:rFonts w:ascii="Arial" w:hAnsi="Arial" w:cs="Arial"/>
          <w:sz w:val="24"/>
          <w:szCs w:val="24"/>
        </w:rPr>
        <w:t xml:space="preserve"> However, whilst these are common </w:t>
      </w:r>
      <w:r w:rsidR="0002141E" w:rsidRPr="0037669C">
        <w:rPr>
          <w:rFonts w:ascii="Arial" w:hAnsi="Arial" w:cs="Arial"/>
          <w:sz w:val="24"/>
          <w:szCs w:val="24"/>
        </w:rPr>
        <w:t>phases of a mediation</w:t>
      </w:r>
      <w:r w:rsidR="005D343A" w:rsidRPr="0037669C">
        <w:rPr>
          <w:rFonts w:ascii="Arial" w:hAnsi="Arial" w:cs="Arial"/>
          <w:sz w:val="24"/>
          <w:szCs w:val="24"/>
        </w:rPr>
        <w:t xml:space="preserve">, </w:t>
      </w:r>
      <w:r w:rsidR="0002141E" w:rsidRPr="0037669C">
        <w:rPr>
          <w:rFonts w:ascii="Arial" w:hAnsi="Arial" w:cs="Arial"/>
          <w:sz w:val="24"/>
          <w:szCs w:val="24"/>
        </w:rPr>
        <w:t>it is, at its core and</w:t>
      </w:r>
      <w:r w:rsidR="005D343A" w:rsidRPr="0037669C">
        <w:rPr>
          <w:rFonts w:ascii="Arial" w:hAnsi="Arial" w:cs="Arial"/>
          <w:sz w:val="24"/>
          <w:szCs w:val="24"/>
        </w:rPr>
        <w:t xml:space="preserve"> by design, a flexible process</w:t>
      </w:r>
      <w:r w:rsidR="0002141E" w:rsidRPr="0037669C">
        <w:rPr>
          <w:rFonts w:ascii="Arial" w:hAnsi="Arial" w:cs="Arial"/>
          <w:sz w:val="24"/>
          <w:szCs w:val="24"/>
        </w:rPr>
        <w:t>.</w:t>
      </w:r>
      <w:r w:rsidR="005D343A" w:rsidRPr="0037669C">
        <w:rPr>
          <w:rStyle w:val="FootnoteReference"/>
          <w:rFonts w:ascii="Arial" w:hAnsi="Arial" w:cs="Arial"/>
          <w:sz w:val="24"/>
          <w:szCs w:val="24"/>
        </w:rPr>
        <w:footnoteReference w:id="48"/>
      </w:r>
      <w:r w:rsidR="0002141E" w:rsidRPr="0037669C">
        <w:rPr>
          <w:rFonts w:ascii="Arial" w:hAnsi="Arial" w:cs="Arial"/>
          <w:sz w:val="24"/>
          <w:szCs w:val="24"/>
        </w:rPr>
        <w:t xml:space="preserve"> </w:t>
      </w:r>
      <w:r w:rsidR="00E3467F" w:rsidRPr="0037669C">
        <w:rPr>
          <w:rFonts w:ascii="Arial" w:hAnsi="Arial" w:cs="Arial"/>
          <w:sz w:val="24"/>
          <w:szCs w:val="24"/>
        </w:rPr>
        <w:t xml:space="preserve">It is the role of the mediator to </w:t>
      </w:r>
      <w:r w:rsidR="008E753F" w:rsidRPr="0037669C">
        <w:rPr>
          <w:rFonts w:ascii="Arial" w:hAnsi="Arial" w:cs="Arial"/>
          <w:sz w:val="24"/>
          <w:szCs w:val="24"/>
        </w:rPr>
        <w:t xml:space="preserve">assist parties with </w:t>
      </w:r>
      <w:r w:rsidR="00881F8B" w:rsidRPr="0037669C">
        <w:rPr>
          <w:rFonts w:ascii="Arial" w:hAnsi="Arial" w:cs="Arial"/>
          <w:sz w:val="24"/>
          <w:szCs w:val="24"/>
        </w:rPr>
        <w:t>creating, developing and agreeing mutually acceptable solutions to their dispute</w:t>
      </w:r>
      <w:r w:rsidR="00360E5A" w:rsidRPr="0037669C">
        <w:rPr>
          <w:rFonts w:ascii="Arial" w:hAnsi="Arial" w:cs="Arial"/>
          <w:sz w:val="24"/>
          <w:szCs w:val="24"/>
        </w:rPr>
        <w:t xml:space="preserve"> by </w:t>
      </w:r>
      <w:r w:rsidR="00306A11" w:rsidRPr="0037669C">
        <w:rPr>
          <w:rFonts w:ascii="Arial" w:hAnsi="Arial" w:cs="Arial"/>
          <w:sz w:val="24"/>
          <w:szCs w:val="24"/>
        </w:rPr>
        <w:t xml:space="preserve">enabling them to share information, understand the nature of each other’s positions and </w:t>
      </w:r>
      <w:proofErr w:type="spellStart"/>
      <w:r w:rsidR="002315B7" w:rsidRPr="0037669C">
        <w:rPr>
          <w:rFonts w:ascii="Arial" w:hAnsi="Arial" w:cs="Arial"/>
          <w:sz w:val="24"/>
          <w:szCs w:val="24"/>
        </w:rPr>
        <w:t>instil</w:t>
      </w:r>
      <w:proofErr w:type="spellEnd"/>
      <w:r w:rsidR="002315B7" w:rsidRPr="0037669C">
        <w:rPr>
          <w:rFonts w:ascii="Arial" w:hAnsi="Arial" w:cs="Arial"/>
          <w:sz w:val="24"/>
          <w:szCs w:val="24"/>
        </w:rPr>
        <w:t xml:space="preserve"> a willingness to </w:t>
      </w:r>
      <w:r w:rsidR="00B43D58" w:rsidRPr="0037669C">
        <w:rPr>
          <w:rFonts w:ascii="Arial" w:hAnsi="Arial" w:cs="Arial"/>
          <w:sz w:val="24"/>
          <w:szCs w:val="24"/>
        </w:rPr>
        <w:t>reach an agreement.</w:t>
      </w:r>
      <w:r w:rsidR="00B43D58" w:rsidRPr="0037669C">
        <w:rPr>
          <w:rStyle w:val="FootnoteReference"/>
          <w:rFonts w:ascii="Arial" w:hAnsi="Arial" w:cs="Arial"/>
          <w:sz w:val="24"/>
          <w:szCs w:val="24"/>
        </w:rPr>
        <w:footnoteReference w:id="49"/>
      </w:r>
      <w:r w:rsidR="00AD6873" w:rsidRPr="0037669C">
        <w:rPr>
          <w:rFonts w:ascii="Arial" w:hAnsi="Arial" w:cs="Arial"/>
          <w:sz w:val="24"/>
          <w:szCs w:val="24"/>
        </w:rPr>
        <w:t xml:space="preserve"> This is achieved through the </w:t>
      </w:r>
      <w:proofErr w:type="spellStart"/>
      <w:r w:rsidR="00AD6873" w:rsidRPr="0037669C">
        <w:rPr>
          <w:rFonts w:ascii="Arial" w:hAnsi="Arial" w:cs="Arial"/>
          <w:sz w:val="24"/>
          <w:szCs w:val="24"/>
        </w:rPr>
        <w:t>utilisation</w:t>
      </w:r>
      <w:proofErr w:type="spellEnd"/>
      <w:r w:rsidR="00AD6873" w:rsidRPr="0037669C">
        <w:rPr>
          <w:rFonts w:ascii="Arial" w:hAnsi="Arial" w:cs="Arial"/>
          <w:sz w:val="24"/>
          <w:szCs w:val="24"/>
        </w:rPr>
        <w:t xml:space="preserve"> of a ‘toolbox’ of techniques </w:t>
      </w:r>
      <w:r w:rsidR="00F41C5D" w:rsidRPr="0037669C">
        <w:rPr>
          <w:rFonts w:ascii="Arial" w:hAnsi="Arial" w:cs="Arial"/>
          <w:sz w:val="24"/>
          <w:szCs w:val="24"/>
        </w:rPr>
        <w:t xml:space="preserve">which </w:t>
      </w:r>
      <w:r w:rsidR="007F685A" w:rsidRPr="0037669C">
        <w:rPr>
          <w:rFonts w:ascii="Arial" w:hAnsi="Arial" w:cs="Arial"/>
          <w:sz w:val="24"/>
          <w:szCs w:val="24"/>
        </w:rPr>
        <w:t xml:space="preserve">allow </w:t>
      </w:r>
      <w:r w:rsidR="00D12DC4" w:rsidRPr="0037669C">
        <w:rPr>
          <w:rFonts w:ascii="Arial" w:hAnsi="Arial" w:cs="Arial"/>
          <w:sz w:val="24"/>
          <w:szCs w:val="24"/>
        </w:rPr>
        <w:t>the mediator to break down barriers of communication,</w:t>
      </w:r>
      <w:r w:rsidR="00F043B7" w:rsidRPr="0037669C">
        <w:rPr>
          <w:rFonts w:ascii="Arial" w:hAnsi="Arial" w:cs="Arial"/>
          <w:sz w:val="24"/>
          <w:szCs w:val="24"/>
        </w:rPr>
        <w:t xml:space="preserve"> to</w:t>
      </w:r>
      <w:r w:rsidR="00D12DC4" w:rsidRPr="0037669C">
        <w:rPr>
          <w:rFonts w:ascii="Arial" w:hAnsi="Arial" w:cs="Arial"/>
          <w:sz w:val="24"/>
          <w:szCs w:val="24"/>
        </w:rPr>
        <w:t xml:space="preserve"> facilitate conversation and</w:t>
      </w:r>
      <w:r w:rsidR="00F043B7" w:rsidRPr="0037669C">
        <w:rPr>
          <w:rFonts w:ascii="Arial" w:hAnsi="Arial" w:cs="Arial"/>
          <w:sz w:val="24"/>
          <w:szCs w:val="24"/>
        </w:rPr>
        <w:t xml:space="preserve"> to</w:t>
      </w:r>
      <w:r w:rsidR="00D12DC4" w:rsidRPr="0037669C">
        <w:rPr>
          <w:rFonts w:ascii="Arial" w:hAnsi="Arial" w:cs="Arial"/>
          <w:sz w:val="24"/>
          <w:szCs w:val="24"/>
        </w:rPr>
        <w:t xml:space="preserve"> </w:t>
      </w:r>
      <w:r w:rsidR="00F043B7" w:rsidRPr="0037669C">
        <w:rPr>
          <w:rFonts w:ascii="Arial" w:hAnsi="Arial" w:cs="Arial"/>
          <w:sz w:val="24"/>
          <w:szCs w:val="24"/>
        </w:rPr>
        <w:t>build</w:t>
      </w:r>
      <w:r w:rsidR="00D12DC4" w:rsidRPr="0037669C">
        <w:rPr>
          <w:rFonts w:ascii="Arial" w:hAnsi="Arial" w:cs="Arial"/>
          <w:sz w:val="24"/>
          <w:szCs w:val="24"/>
        </w:rPr>
        <w:t xml:space="preserve"> trust between the parties</w:t>
      </w:r>
      <w:r w:rsidR="00B55F5C" w:rsidRPr="0037669C">
        <w:rPr>
          <w:rFonts w:ascii="Arial" w:hAnsi="Arial" w:cs="Arial"/>
          <w:sz w:val="24"/>
          <w:szCs w:val="24"/>
        </w:rPr>
        <w:t>:</w:t>
      </w:r>
      <w:r w:rsidR="00B55F5C" w:rsidRPr="0037669C">
        <w:rPr>
          <w:rStyle w:val="FootnoteReference"/>
          <w:rFonts w:ascii="Arial" w:hAnsi="Arial" w:cs="Arial"/>
          <w:sz w:val="24"/>
          <w:szCs w:val="24"/>
        </w:rPr>
        <w:footnoteReference w:id="50"/>
      </w:r>
      <w:r w:rsidR="00B55F5C" w:rsidRPr="0037669C">
        <w:rPr>
          <w:rFonts w:ascii="Arial" w:hAnsi="Arial" w:cs="Arial"/>
          <w:sz w:val="24"/>
          <w:szCs w:val="24"/>
        </w:rPr>
        <w:t xml:space="preserve"> </w:t>
      </w:r>
      <w:r w:rsidR="00F043B7" w:rsidRPr="0037669C">
        <w:rPr>
          <w:rFonts w:ascii="Arial" w:hAnsi="Arial" w:cs="Arial"/>
          <w:sz w:val="24"/>
          <w:szCs w:val="24"/>
        </w:rPr>
        <w:t xml:space="preserve">something which is </w:t>
      </w:r>
      <w:r w:rsidR="001306BC" w:rsidRPr="0037669C">
        <w:rPr>
          <w:rFonts w:ascii="Arial" w:hAnsi="Arial" w:cs="Arial"/>
          <w:sz w:val="24"/>
          <w:szCs w:val="24"/>
        </w:rPr>
        <w:t>typically difficult given the underlying basis for them attending mediation in the first place.</w:t>
      </w:r>
      <w:r w:rsidR="001306BC" w:rsidRPr="0037669C">
        <w:rPr>
          <w:rStyle w:val="FootnoteReference"/>
          <w:rFonts w:ascii="Arial" w:hAnsi="Arial" w:cs="Arial"/>
          <w:sz w:val="24"/>
          <w:szCs w:val="24"/>
        </w:rPr>
        <w:footnoteReference w:id="51"/>
      </w:r>
      <w:r w:rsidR="000B5B6D" w:rsidRPr="0037669C">
        <w:rPr>
          <w:rFonts w:ascii="Arial" w:hAnsi="Arial" w:cs="Arial"/>
          <w:sz w:val="24"/>
          <w:szCs w:val="24"/>
        </w:rPr>
        <w:t xml:space="preserve"> However, the question is how this ‘toolbox’ needs to expand or change to </w:t>
      </w:r>
      <w:proofErr w:type="spellStart"/>
      <w:r w:rsidR="00301F0A" w:rsidRPr="0037669C">
        <w:rPr>
          <w:rFonts w:ascii="Arial" w:hAnsi="Arial" w:cs="Arial"/>
          <w:sz w:val="24"/>
          <w:szCs w:val="24"/>
        </w:rPr>
        <w:t>optimise</w:t>
      </w:r>
      <w:proofErr w:type="spellEnd"/>
      <w:r w:rsidR="00301F0A" w:rsidRPr="0037669C">
        <w:rPr>
          <w:rFonts w:ascii="Arial" w:hAnsi="Arial" w:cs="Arial"/>
          <w:sz w:val="24"/>
          <w:szCs w:val="24"/>
        </w:rPr>
        <w:t xml:space="preserve"> the way in which mediation</w:t>
      </w:r>
      <w:r w:rsidR="00655265" w:rsidRPr="0037669C">
        <w:rPr>
          <w:rFonts w:ascii="Arial" w:hAnsi="Arial" w:cs="Arial"/>
          <w:sz w:val="24"/>
          <w:szCs w:val="24"/>
        </w:rPr>
        <w:t>s</w:t>
      </w:r>
      <w:r w:rsidR="00301F0A" w:rsidRPr="0037669C">
        <w:rPr>
          <w:rFonts w:ascii="Arial" w:hAnsi="Arial" w:cs="Arial"/>
          <w:sz w:val="24"/>
          <w:szCs w:val="24"/>
        </w:rPr>
        <w:t xml:space="preserve"> </w:t>
      </w:r>
      <w:r w:rsidR="00655265" w:rsidRPr="0037669C">
        <w:rPr>
          <w:rFonts w:ascii="Arial" w:hAnsi="Arial" w:cs="Arial"/>
          <w:sz w:val="24"/>
          <w:szCs w:val="24"/>
        </w:rPr>
        <w:t>are</w:t>
      </w:r>
      <w:r w:rsidR="00301F0A" w:rsidRPr="0037669C">
        <w:rPr>
          <w:rFonts w:ascii="Arial" w:hAnsi="Arial" w:cs="Arial"/>
          <w:sz w:val="24"/>
          <w:szCs w:val="24"/>
        </w:rPr>
        <w:t xml:space="preserve"> conducted remotely</w:t>
      </w:r>
      <w:r w:rsidR="00B37040" w:rsidRPr="0037669C">
        <w:rPr>
          <w:rFonts w:ascii="Arial" w:hAnsi="Arial" w:cs="Arial"/>
          <w:sz w:val="24"/>
          <w:szCs w:val="24"/>
        </w:rPr>
        <w:t xml:space="preserve">. Before this can be considered in full, it is necessary to </w:t>
      </w:r>
      <w:r w:rsidR="000545F3" w:rsidRPr="0037669C">
        <w:rPr>
          <w:rFonts w:ascii="Arial" w:hAnsi="Arial" w:cs="Arial"/>
          <w:sz w:val="24"/>
          <w:szCs w:val="24"/>
        </w:rPr>
        <w:t xml:space="preserve">review how online dispute resolution, and particularly online mediation, developed </w:t>
      </w:r>
      <w:r w:rsidR="00AF65F3" w:rsidRPr="0037669C">
        <w:rPr>
          <w:rFonts w:ascii="Arial" w:hAnsi="Arial" w:cs="Arial"/>
          <w:sz w:val="24"/>
          <w:szCs w:val="24"/>
        </w:rPr>
        <w:t xml:space="preserve">prior to the COVID-19 pandemic.  </w:t>
      </w:r>
    </w:p>
    <w:p w14:paraId="1CB912FA" w14:textId="77777777" w:rsidR="009B0801" w:rsidRPr="0037669C" w:rsidRDefault="009B0801" w:rsidP="00B37040">
      <w:pPr>
        <w:spacing w:after="0" w:line="360" w:lineRule="auto"/>
        <w:jc w:val="both"/>
        <w:rPr>
          <w:rFonts w:ascii="Arial" w:hAnsi="Arial" w:cs="Arial"/>
          <w:sz w:val="24"/>
          <w:szCs w:val="24"/>
        </w:rPr>
      </w:pPr>
    </w:p>
    <w:p w14:paraId="412506E6" w14:textId="77777777" w:rsidR="009B69B8" w:rsidRPr="0037669C" w:rsidRDefault="00A05F6B" w:rsidP="009B69B8">
      <w:pPr>
        <w:spacing w:line="360" w:lineRule="auto"/>
        <w:jc w:val="both"/>
        <w:rPr>
          <w:rFonts w:ascii="Arial" w:hAnsi="Arial" w:cs="Arial"/>
          <w:b/>
          <w:bCs/>
          <w:sz w:val="24"/>
          <w:szCs w:val="24"/>
          <w:u w:val="single"/>
        </w:rPr>
      </w:pPr>
      <w:r w:rsidRPr="0037669C">
        <w:rPr>
          <w:rFonts w:ascii="Arial" w:hAnsi="Arial" w:cs="Arial"/>
          <w:b/>
          <w:bCs/>
          <w:sz w:val="24"/>
          <w:szCs w:val="24"/>
          <w:u w:val="single"/>
        </w:rPr>
        <w:t xml:space="preserve">Part </w:t>
      </w:r>
      <w:r w:rsidR="00910EB4" w:rsidRPr="0037669C">
        <w:rPr>
          <w:rFonts w:ascii="Arial" w:hAnsi="Arial" w:cs="Arial"/>
          <w:b/>
          <w:bCs/>
          <w:sz w:val="24"/>
          <w:szCs w:val="24"/>
          <w:u w:val="single"/>
        </w:rPr>
        <w:t>2</w:t>
      </w:r>
      <w:r w:rsidRPr="0037669C">
        <w:rPr>
          <w:rFonts w:ascii="Arial" w:hAnsi="Arial" w:cs="Arial"/>
          <w:b/>
          <w:bCs/>
          <w:sz w:val="24"/>
          <w:szCs w:val="24"/>
          <w:u w:val="single"/>
        </w:rPr>
        <w:t xml:space="preserve">: </w:t>
      </w:r>
      <w:r w:rsidR="00702CA3" w:rsidRPr="0037669C">
        <w:rPr>
          <w:rFonts w:ascii="Arial" w:hAnsi="Arial" w:cs="Arial"/>
          <w:b/>
          <w:bCs/>
          <w:sz w:val="24"/>
          <w:szCs w:val="24"/>
          <w:u w:val="single"/>
        </w:rPr>
        <w:t xml:space="preserve">Online Dispute Resolution and </w:t>
      </w:r>
      <w:r w:rsidRPr="0037669C">
        <w:rPr>
          <w:rFonts w:ascii="Arial" w:hAnsi="Arial" w:cs="Arial"/>
          <w:b/>
          <w:bCs/>
          <w:sz w:val="24"/>
          <w:szCs w:val="24"/>
          <w:u w:val="single"/>
        </w:rPr>
        <w:t>Online Mediation</w:t>
      </w:r>
    </w:p>
    <w:p w14:paraId="48FA8571" w14:textId="0B35922D" w:rsidR="00994443" w:rsidRPr="0037669C" w:rsidRDefault="00EC5BC5" w:rsidP="00616141">
      <w:pPr>
        <w:spacing w:line="360" w:lineRule="auto"/>
        <w:jc w:val="both"/>
        <w:rPr>
          <w:rFonts w:ascii="Arial" w:hAnsi="Arial" w:cs="Arial"/>
          <w:sz w:val="24"/>
          <w:szCs w:val="24"/>
        </w:rPr>
      </w:pPr>
      <w:proofErr w:type="spellStart"/>
      <w:r w:rsidRPr="0037669C">
        <w:rPr>
          <w:rFonts w:ascii="Arial" w:hAnsi="Arial" w:cs="Arial"/>
          <w:sz w:val="24"/>
          <w:szCs w:val="24"/>
        </w:rPr>
        <w:t>Braeutigam</w:t>
      </w:r>
      <w:proofErr w:type="spellEnd"/>
      <w:r w:rsidRPr="0037669C">
        <w:rPr>
          <w:rFonts w:ascii="Arial" w:hAnsi="Arial" w:cs="Arial"/>
          <w:sz w:val="24"/>
          <w:szCs w:val="24"/>
        </w:rPr>
        <w:t xml:space="preserve"> argues that, at least initially, </w:t>
      </w:r>
      <w:r w:rsidR="00A47FF9" w:rsidRPr="0037669C">
        <w:rPr>
          <w:rFonts w:ascii="Arial" w:hAnsi="Arial" w:cs="Arial"/>
          <w:sz w:val="24"/>
          <w:szCs w:val="24"/>
        </w:rPr>
        <w:t>online dispute resolution (ODR)</w:t>
      </w:r>
      <w:r w:rsidRPr="0037669C">
        <w:rPr>
          <w:rFonts w:ascii="Arial" w:hAnsi="Arial" w:cs="Arial"/>
          <w:sz w:val="24"/>
          <w:szCs w:val="24"/>
        </w:rPr>
        <w:t xml:space="preserve"> gained popularity for the same reason as its traditional counterpart: the promise of</w:t>
      </w:r>
      <w:r w:rsidR="00593DF0" w:rsidRPr="0037669C">
        <w:rPr>
          <w:rFonts w:ascii="Arial" w:hAnsi="Arial" w:cs="Arial"/>
          <w:sz w:val="24"/>
          <w:szCs w:val="24"/>
        </w:rPr>
        <w:t xml:space="preserve"> a</w:t>
      </w:r>
      <w:r w:rsidRPr="0037669C">
        <w:rPr>
          <w:rFonts w:ascii="Arial" w:hAnsi="Arial" w:cs="Arial"/>
          <w:sz w:val="24"/>
          <w:szCs w:val="24"/>
        </w:rPr>
        <w:t xml:space="preserve"> </w:t>
      </w:r>
      <w:r w:rsidR="00593DF0" w:rsidRPr="0037669C">
        <w:rPr>
          <w:rFonts w:ascii="Arial" w:hAnsi="Arial" w:cs="Arial"/>
          <w:sz w:val="24"/>
          <w:szCs w:val="24"/>
        </w:rPr>
        <w:t>convenient, cost-effective, efficient way of resolving disputes</w:t>
      </w:r>
      <w:r w:rsidR="00E30D37" w:rsidRPr="0037669C">
        <w:rPr>
          <w:rFonts w:ascii="Arial" w:hAnsi="Arial" w:cs="Arial"/>
          <w:sz w:val="24"/>
          <w:szCs w:val="24"/>
        </w:rPr>
        <w:t>.</w:t>
      </w:r>
      <w:r w:rsidR="00593DF0" w:rsidRPr="0037669C">
        <w:rPr>
          <w:rStyle w:val="FootnoteReference"/>
          <w:rFonts w:ascii="Arial" w:hAnsi="Arial" w:cs="Arial"/>
          <w:sz w:val="24"/>
          <w:szCs w:val="24"/>
        </w:rPr>
        <w:footnoteReference w:id="52"/>
      </w:r>
      <w:r w:rsidR="00E36BEA" w:rsidRPr="0037669C">
        <w:rPr>
          <w:rFonts w:ascii="Arial" w:hAnsi="Arial" w:cs="Arial"/>
          <w:sz w:val="24"/>
          <w:szCs w:val="24"/>
        </w:rPr>
        <w:t xml:space="preserve"> </w:t>
      </w:r>
      <w:r w:rsidR="009B69B8" w:rsidRPr="0037669C">
        <w:rPr>
          <w:rFonts w:ascii="Arial" w:hAnsi="Arial" w:cs="Arial"/>
          <w:sz w:val="24"/>
          <w:szCs w:val="24"/>
        </w:rPr>
        <w:t xml:space="preserve">Rule defines ODR as ‘…any use of </w:t>
      </w:r>
      <w:r w:rsidR="009B69B8" w:rsidRPr="0037669C">
        <w:rPr>
          <w:rFonts w:ascii="Arial" w:hAnsi="Arial" w:cs="Arial"/>
          <w:sz w:val="24"/>
          <w:szCs w:val="24"/>
        </w:rPr>
        <w:lastRenderedPageBreak/>
        <w:t>technology to complement, support, or administer a dispute resolution process’</w:t>
      </w:r>
      <w:r w:rsidR="00A424D8" w:rsidRPr="0037669C">
        <w:rPr>
          <w:rFonts w:ascii="Arial" w:hAnsi="Arial" w:cs="Arial"/>
          <w:sz w:val="24"/>
          <w:szCs w:val="24"/>
        </w:rPr>
        <w:t>:</w:t>
      </w:r>
      <w:r w:rsidR="009B69B8" w:rsidRPr="0037669C">
        <w:rPr>
          <w:rStyle w:val="FootnoteReference"/>
          <w:rFonts w:ascii="Arial" w:hAnsi="Arial" w:cs="Arial"/>
          <w:sz w:val="24"/>
          <w:szCs w:val="24"/>
        </w:rPr>
        <w:footnoteReference w:id="53"/>
      </w:r>
      <w:r w:rsidR="00A424D8" w:rsidRPr="0037669C">
        <w:rPr>
          <w:rFonts w:ascii="Arial" w:hAnsi="Arial" w:cs="Arial"/>
          <w:sz w:val="24"/>
          <w:szCs w:val="24"/>
        </w:rPr>
        <w:t xml:space="preserve"> a definition which </w:t>
      </w:r>
      <w:r w:rsidR="00B21A02" w:rsidRPr="0037669C">
        <w:rPr>
          <w:rFonts w:ascii="Arial" w:hAnsi="Arial" w:cs="Arial"/>
          <w:sz w:val="24"/>
          <w:szCs w:val="24"/>
        </w:rPr>
        <w:t xml:space="preserve">comfortably </w:t>
      </w:r>
      <w:r w:rsidR="00A424D8" w:rsidRPr="0037669C">
        <w:rPr>
          <w:rFonts w:ascii="Arial" w:hAnsi="Arial" w:cs="Arial"/>
          <w:sz w:val="24"/>
          <w:szCs w:val="24"/>
        </w:rPr>
        <w:t xml:space="preserve">encompasses </w:t>
      </w:r>
      <w:r w:rsidR="00B21A02" w:rsidRPr="0037669C">
        <w:rPr>
          <w:rFonts w:ascii="Arial" w:hAnsi="Arial" w:cs="Arial"/>
          <w:sz w:val="24"/>
          <w:szCs w:val="24"/>
        </w:rPr>
        <w:t>mediating disputes</w:t>
      </w:r>
      <w:r w:rsidR="00E40D09" w:rsidRPr="0037669C">
        <w:rPr>
          <w:rFonts w:ascii="Arial" w:hAnsi="Arial" w:cs="Arial"/>
          <w:sz w:val="24"/>
          <w:szCs w:val="24"/>
        </w:rPr>
        <w:t xml:space="preserve"> online. </w:t>
      </w:r>
      <w:r w:rsidR="00994443" w:rsidRPr="0037669C">
        <w:rPr>
          <w:rFonts w:ascii="Arial" w:hAnsi="Arial" w:cs="Arial"/>
          <w:sz w:val="24"/>
          <w:szCs w:val="24"/>
        </w:rPr>
        <w:t>As</w:t>
      </w:r>
      <w:r w:rsidR="00B23B55" w:rsidRPr="0037669C">
        <w:rPr>
          <w:rFonts w:ascii="Arial" w:hAnsi="Arial" w:cs="Arial"/>
          <w:sz w:val="24"/>
          <w:szCs w:val="24"/>
        </w:rPr>
        <w:t xml:space="preserve"> set out above, t</w:t>
      </w:r>
      <w:r w:rsidR="00994443" w:rsidRPr="0037669C">
        <w:rPr>
          <w:rFonts w:ascii="Arial" w:hAnsi="Arial" w:cs="Arial"/>
          <w:sz w:val="24"/>
          <w:szCs w:val="24"/>
        </w:rPr>
        <w:t>raditional mediation involves three parties: two disputants and a third-party mediator</w:t>
      </w:r>
      <w:r w:rsidR="005D602D" w:rsidRPr="0037669C">
        <w:rPr>
          <w:rFonts w:ascii="Arial" w:hAnsi="Arial" w:cs="Arial"/>
          <w:sz w:val="24"/>
          <w:szCs w:val="24"/>
        </w:rPr>
        <w:t>.</w:t>
      </w:r>
      <w:r w:rsidR="00994443" w:rsidRPr="0037669C">
        <w:rPr>
          <w:rStyle w:val="FootnoteReference"/>
          <w:rFonts w:ascii="Arial" w:hAnsi="Arial" w:cs="Arial"/>
          <w:sz w:val="24"/>
          <w:szCs w:val="24"/>
        </w:rPr>
        <w:footnoteReference w:id="54"/>
      </w:r>
      <w:r w:rsidR="00994443" w:rsidRPr="0037669C">
        <w:rPr>
          <w:rFonts w:ascii="Arial" w:hAnsi="Arial" w:cs="Arial"/>
          <w:sz w:val="24"/>
          <w:szCs w:val="24"/>
        </w:rPr>
        <w:t xml:space="preserve"> </w:t>
      </w:r>
      <w:r w:rsidR="00616141" w:rsidRPr="0037669C">
        <w:rPr>
          <w:rFonts w:ascii="Arial" w:hAnsi="Arial" w:cs="Arial"/>
          <w:sz w:val="24"/>
          <w:szCs w:val="24"/>
        </w:rPr>
        <w:t>However, w</w:t>
      </w:r>
      <w:r w:rsidR="00994443" w:rsidRPr="0037669C">
        <w:rPr>
          <w:rFonts w:ascii="Arial" w:hAnsi="Arial" w:cs="Arial"/>
          <w:sz w:val="24"/>
          <w:szCs w:val="24"/>
        </w:rPr>
        <w:t xml:space="preserve">ith </w:t>
      </w:r>
      <w:r w:rsidR="00616141" w:rsidRPr="0037669C">
        <w:rPr>
          <w:rFonts w:ascii="Arial" w:hAnsi="Arial" w:cs="Arial"/>
          <w:sz w:val="24"/>
          <w:szCs w:val="24"/>
        </w:rPr>
        <w:t>ODR</w:t>
      </w:r>
      <w:r w:rsidR="00994443" w:rsidRPr="0037669C">
        <w:rPr>
          <w:rFonts w:ascii="Arial" w:hAnsi="Arial" w:cs="Arial"/>
          <w:sz w:val="24"/>
          <w:szCs w:val="24"/>
        </w:rPr>
        <w:t xml:space="preserve">, </w:t>
      </w:r>
      <w:proofErr w:type="spellStart"/>
      <w:r w:rsidR="00994443" w:rsidRPr="0037669C">
        <w:rPr>
          <w:rFonts w:ascii="Arial" w:hAnsi="Arial" w:cs="Arial"/>
          <w:sz w:val="24"/>
          <w:szCs w:val="24"/>
        </w:rPr>
        <w:t>Katsch</w:t>
      </w:r>
      <w:proofErr w:type="spellEnd"/>
      <w:r w:rsidR="00994443" w:rsidRPr="0037669C">
        <w:rPr>
          <w:rFonts w:ascii="Arial" w:hAnsi="Arial" w:cs="Arial"/>
          <w:sz w:val="24"/>
          <w:szCs w:val="24"/>
        </w:rPr>
        <w:t xml:space="preserve"> has also identified a theoretical ‘fourth party’</w:t>
      </w:r>
      <w:r w:rsidR="0011683B" w:rsidRPr="0037669C">
        <w:rPr>
          <w:rFonts w:ascii="Arial" w:hAnsi="Arial" w:cs="Arial"/>
          <w:sz w:val="24"/>
          <w:szCs w:val="24"/>
        </w:rPr>
        <w:t>:</w:t>
      </w:r>
      <w:r w:rsidR="00994443" w:rsidRPr="0037669C">
        <w:rPr>
          <w:rStyle w:val="FootnoteReference"/>
          <w:rFonts w:ascii="Arial" w:hAnsi="Arial" w:cs="Arial"/>
          <w:sz w:val="24"/>
          <w:szCs w:val="24"/>
        </w:rPr>
        <w:footnoteReference w:id="55"/>
      </w:r>
      <w:r w:rsidR="00994443" w:rsidRPr="0037669C">
        <w:rPr>
          <w:rFonts w:ascii="Arial" w:hAnsi="Arial" w:cs="Arial"/>
          <w:sz w:val="24"/>
          <w:szCs w:val="24"/>
        </w:rPr>
        <w:t xml:space="preserve"> the technology itself. He comments that the fourth party is more than software, in the same way that the first, second, and third parties in alternative dispute resolution are more than simply human beings</w:t>
      </w:r>
      <w:r w:rsidR="000718B0" w:rsidRPr="0037669C">
        <w:rPr>
          <w:rFonts w:ascii="Arial" w:hAnsi="Arial" w:cs="Arial"/>
          <w:sz w:val="24"/>
          <w:szCs w:val="24"/>
        </w:rPr>
        <w:t>.</w:t>
      </w:r>
      <w:r w:rsidR="00994443" w:rsidRPr="0037669C">
        <w:rPr>
          <w:rStyle w:val="FootnoteReference"/>
          <w:rFonts w:ascii="Arial" w:hAnsi="Arial" w:cs="Arial"/>
          <w:sz w:val="24"/>
          <w:szCs w:val="24"/>
        </w:rPr>
        <w:footnoteReference w:id="56"/>
      </w:r>
      <w:r w:rsidR="00994443" w:rsidRPr="0037669C">
        <w:rPr>
          <w:rFonts w:ascii="Arial" w:hAnsi="Arial" w:cs="Arial"/>
          <w:sz w:val="24"/>
          <w:szCs w:val="24"/>
        </w:rPr>
        <w:t xml:space="preserve"> </w:t>
      </w:r>
      <w:proofErr w:type="spellStart"/>
      <w:r w:rsidR="00994443" w:rsidRPr="0037669C">
        <w:rPr>
          <w:rFonts w:ascii="Arial" w:hAnsi="Arial" w:cs="Arial"/>
          <w:sz w:val="24"/>
          <w:szCs w:val="24"/>
        </w:rPr>
        <w:t>Gaitenby</w:t>
      </w:r>
      <w:proofErr w:type="spellEnd"/>
      <w:r w:rsidR="00994443" w:rsidRPr="0037669C">
        <w:rPr>
          <w:rFonts w:ascii="Arial" w:hAnsi="Arial" w:cs="Arial"/>
          <w:sz w:val="24"/>
          <w:szCs w:val="24"/>
        </w:rPr>
        <w:t xml:space="preserve"> builds on this: ‘to know the fourth party, researchers need to explore how users make online environments and practices meaningful’.</w:t>
      </w:r>
      <w:r w:rsidR="00994443" w:rsidRPr="0037669C">
        <w:rPr>
          <w:rStyle w:val="FootnoteReference"/>
          <w:rFonts w:ascii="Arial" w:hAnsi="Arial" w:cs="Arial"/>
          <w:sz w:val="24"/>
          <w:szCs w:val="24"/>
        </w:rPr>
        <w:footnoteReference w:id="57"/>
      </w:r>
      <w:r w:rsidR="00994443" w:rsidRPr="0037669C">
        <w:rPr>
          <w:rFonts w:ascii="Arial" w:hAnsi="Arial" w:cs="Arial"/>
          <w:sz w:val="24"/>
          <w:szCs w:val="24"/>
        </w:rPr>
        <w:t xml:space="preserve"> </w:t>
      </w:r>
      <w:r w:rsidR="00E06125" w:rsidRPr="0037669C">
        <w:rPr>
          <w:rFonts w:ascii="Arial" w:hAnsi="Arial" w:cs="Arial"/>
          <w:sz w:val="24"/>
          <w:szCs w:val="24"/>
        </w:rPr>
        <w:t xml:space="preserve">This study </w:t>
      </w:r>
      <w:proofErr w:type="spellStart"/>
      <w:r w:rsidR="00E06125" w:rsidRPr="0037669C">
        <w:rPr>
          <w:rFonts w:ascii="Arial" w:hAnsi="Arial" w:cs="Arial"/>
          <w:sz w:val="24"/>
          <w:szCs w:val="24"/>
        </w:rPr>
        <w:t>centre</w:t>
      </w:r>
      <w:r w:rsidR="00D47536" w:rsidRPr="0037669C">
        <w:rPr>
          <w:rFonts w:ascii="Arial" w:hAnsi="Arial" w:cs="Arial"/>
          <w:sz w:val="24"/>
          <w:szCs w:val="24"/>
        </w:rPr>
        <w:t>s</w:t>
      </w:r>
      <w:proofErr w:type="spellEnd"/>
      <w:r w:rsidR="00E06125" w:rsidRPr="0037669C">
        <w:rPr>
          <w:rFonts w:ascii="Arial" w:hAnsi="Arial" w:cs="Arial"/>
          <w:sz w:val="24"/>
          <w:szCs w:val="24"/>
        </w:rPr>
        <w:t xml:space="preserve"> around th</w:t>
      </w:r>
      <w:r w:rsidR="00F73342" w:rsidRPr="0037669C">
        <w:rPr>
          <w:rFonts w:ascii="Arial" w:hAnsi="Arial" w:cs="Arial"/>
          <w:sz w:val="24"/>
          <w:szCs w:val="24"/>
        </w:rPr>
        <w:t xml:space="preserve">e gap </w:t>
      </w:r>
      <w:r w:rsidR="00D535D4" w:rsidRPr="0037669C">
        <w:rPr>
          <w:rFonts w:ascii="Arial" w:hAnsi="Arial" w:cs="Arial"/>
          <w:sz w:val="24"/>
          <w:szCs w:val="24"/>
        </w:rPr>
        <w:t xml:space="preserve">in literature and understanding </w:t>
      </w:r>
      <w:r w:rsidR="00F73342" w:rsidRPr="0037669C">
        <w:rPr>
          <w:rFonts w:ascii="Arial" w:hAnsi="Arial" w:cs="Arial"/>
          <w:sz w:val="24"/>
          <w:szCs w:val="24"/>
        </w:rPr>
        <w:t xml:space="preserve">which </w:t>
      </w:r>
      <w:proofErr w:type="spellStart"/>
      <w:r w:rsidR="00611690" w:rsidRPr="0037669C">
        <w:rPr>
          <w:rFonts w:ascii="Arial" w:hAnsi="Arial" w:cs="Arial"/>
          <w:sz w:val="24"/>
          <w:szCs w:val="24"/>
        </w:rPr>
        <w:t>Gaitenby</w:t>
      </w:r>
      <w:proofErr w:type="spellEnd"/>
      <w:r w:rsidR="00611690" w:rsidRPr="0037669C">
        <w:rPr>
          <w:rFonts w:ascii="Arial" w:hAnsi="Arial" w:cs="Arial"/>
          <w:sz w:val="24"/>
          <w:szCs w:val="24"/>
        </w:rPr>
        <w:t xml:space="preserve"> identifies here</w:t>
      </w:r>
      <w:r w:rsidR="006D5571" w:rsidRPr="0037669C">
        <w:rPr>
          <w:rFonts w:ascii="Arial" w:hAnsi="Arial" w:cs="Arial"/>
          <w:sz w:val="24"/>
          <w:szCs w:val="24"/>
        </w:rPr>
        <w:t>.</w:t>
      </w:r>
    </w:p>
    <w:p w14:paraId="48120C57" w14:textId="3C6D7A85" w:rsidR="00B13706" w:rsidRPr="0037669C" w:rsidRDefault="00D535D4" w:rsidP="00B13706">
      <w:pPr>
        <w:spacing w:after="0" w:line="360" w:lineRule="auto"/>
        <w:jc w:val="both"/>
        <w:rPr>
          <w:rFonts w:ascii="Arial" w:hAnsi="Arial" w:cs="Arial"/>
          <w:sz w:val="24"/>
          <w:szCs w:val="24"/>
        </w:rPr>
      </w:pPr>
      <w:r w:rsidRPr="0037669C">
        <w:rPr>
          <w:rFonts w:ascii="Arial" w:hAnsi="Arial" w:cs="Arial"/>
          <w:sz w:val="24"/>
          <w:szCs w:val="24"/>
        </w:rPr>
        <w:t>A</w:t>
      </w:r>
      <w:r w:rsidR="00C5585F" w:rsidRPr="0037669C">
        <w:rPr>
          <w:rFonts w:ascii="Arial" w:hAnsi="Arial" w:cs="Arial"/>
          <w:sz w:val="24"/>
          <w:szCs w:val="24"/>
        </w:rPr>
        <w:t>ttitudes to t</w:t>
      </w:r>
      <w:r w:rsidR="007011F7" w:rsidRPr="0037669C">
        <w:rPr>
          <w:rFonts w:ascii="Arial" w:hAnsi="Arial" w:cs="Arial"/>
          <w:sz w:val="24"/>
          <w:szCs w:val="24"/>
        </w:rPr>
        <w:t xml:space="preserve">he use of remote technology to conduct </w:t>
      </w:r>
      <w:r w:rsidR="00494618" w:rsidRPr="0037669C">
        <w:rPr>
          <w:rFonts w:ascii="Arial" w:hAnsi="Arial" w:cs="Arial"/>
          <w:sz w:val="24"/>
          <w:szCs w:val="24"/>
        </w:rPr>
        <w:t>mediation</w:t>
      </w:r>
      <w:r w:rsidR="00652DDE" w:rsidRPr="0037669C">
        <w:rPr>
          <w:rFonts w:ascii="Arial" w:hAnsi="Arial" w:cs="Arial"/>
          <w:sz w:val="24"/>
          <w:szCs w:val="24"/>
        </w:rPr>
        <w:t xml:space="preserve"> have</w:t>
      </w:r>
      <w:r w:rsidR="007011F7" w:rsidRPr="0037669C">
        <w:rPr>
          <w:rFonts w:ascii="Arial" w:hAnsi="Arial" w:cs="Arial"/>
          <w:sz w:val="24"/>
          <w:szCs w:val="24"/>
        </w:rPr>
        <w:t xml:space="preserve"> </w:t>
      </w:r>
      <w:r w:rsidR="00C5585F" w:rsidRPr="0037669C">
        <w:rPr>
          <w:rFonts w:ascii="Arial" w:hAnsi="Arial" w:cs="Arial"/>
          <w:sz w:val="24"/>
          <w:szCs w:val="24"/>
        </w:rPr>
        <w:t>been mixed</w:t>
      </w:r>
      <w:r w:rsidR="00F549C0" w:rsidRPr="0037669C">
        <w:rPr>
          <w:rFonts w:ascii="Arial" w:hAnsi="Arial" w:cs="Arial"/>
          <w:sz w:val="24"/>
          <w:szCs w:val="24"/>
        </w:rPr>
        <w:t xml:space="preserve"> since ODR first began </w:t>
      </w:r>
      <w:r w:rsidR="00AC7C53" w:rsidRPr="0037669C">
        <w:rPr>
          <w:rFonts w:ascii="Arial" w:hAnsi="Arial" w:cs="Arial"/>
          <w:sz w:val="24"/>
          <w:szCs w:val="24"/>
        </w:rPr>
        <w:t xml:space="preserve">to be used in mainstream </w:t>
      </w:r>
      <w:r w:rsidR="007170E3" w:rsidRPr="0037669C">
        <w:rPr>
          <w:rFonts w:ascii="Arial" w:hAnsi="Arial" w:cs="Arial"/>
          <w:sz w:val="24"/>
          <w:szCs w:val="24"/>
        </w:rPr>
        <w:t>dispute resolution practices.</w:t>
      </w:r>
      <w:r w:rsidR="00161704" w:rsidRPr="0037669C">
        <w:rPr>
          <w:rStyle w:val="FootnoteReference"/>
          <w:rFonts w:ascii="Arial" w:hAnsi="Arial" w:cs="Arial"/>
          <w:sz w:val="24"/>
          <w:szCs w:val="24"/>
        </w:rPr>
        <w:footnoteReference w:id="58"/>
      </w:r>
      <w:r w:rsidR="007011F7" w:rsidRPr="0037669C">
        <w:rPr>
          <w:rFonts w:ascii="Arial" w:hAnsi="Arial" w:cs="Arial"/>
          <w:sz w:val="24"/>
          <w:szCs w:val="24"/>
        </w:rPr>
        <w:t xml:space="preserve"> </w:t>
      </w:r>
      <w:r w:rsidR="00B13706" w:rsidRPr="0037669C">
        <w:rPr>
          <w:rFonts w:ascii="Arial" w:hAnsi="Arial" w:cs="Arial"/>
          <w:sz w:val="24"/>
          <w:szCs w:val="24"/>
        </w:rPr>
        <w:t>Commentators such as Ponte have submitted that online mediation simply involves the use of traditional mediation techniques, only in an online environment,</w:t>
      </w:r>
      <w:r w:rsidR="00B13706" w:rsidRPr="0037669C">
        <w:rPr>
          <w:rStyle w:val="FootnoteReference"/>
          <w:rFonts w:ascii="Arial" w:hAnsi="Arial" w:cs="Arial"/>
          <w:sz w:val="24"/>
          <w:szCs w:val="24"/>
        </w:rPr>
        <w:footnoteReference w:id="59"/>
      </w:r>
      <w:r w:rsidR="00B13706" w:rsidRPr="0037669C">
        <w:rPr>
          <w:rFonts w:ascii="Arial" w:hAnsi="Arial" w:cs="Arial"/>
          <w:sz w:val="24"/>
          <w:szCs w:val="24"/>
        </w:rPr>
        <w:t xml:space="preserve"> with the only distinguishing feature being that the parties do not simultaneously share the same location.</w:t>
      </w:r>
      <w:r w:rsidR="00B13706" w:rsidRPr="0037669C">
        <w:rPr>
          <w:rStyle w:val="FootnoteReference"/>
          <w:rFonts w:ascii="Arial" w:hAnsi="Arial" w:cs="Arial"/>
          <w:sz w:val="24"/>
          <w:szCs w:val="24"/>
        </w:rPr>
        <w:footnoteReference w:id="60"/>
      </w:r>
      <w:r w:rsidR="00B13706" w:rsidRPr="0037669C">
        <w:rPr>
          <w:rFonts w:ascii="Arial" w:hAnsi="Arial" w:cs="Arial"/>
          <w:sz w:val="24"/>
          <w:szCs w:val="24"/>
        </w:rPr>
        <w:t xml:space="preserve"> </w:t>
      </w:r>
      <w:proofErr w:type="spellStart"/>
      <w:r w:rsidR="00B13706" w:rsidRPr="0037669C">
        <w:rPr>
          <w:rFonts w:ascii="Arial" w:hAnsi="Arial" w:cs="Arial"/>
          <w:sz w:val="24"/>
          <w:szCs w:val="24"/>
        </w:rPr>
        <w:t>Braeutigam</w:t>
      </w:r>
      <w:proofErr w:type="spellEnd"/>
      <w:r w:rsidR="00B13706" w:rsidRPr="0037669C">
        <w:rPr>
          <w:rFonts w:ascii="Arial" w:hAnsi="Arial" w:cs="Arial"/>
          <w:sz w:val="24"/>
          <w:szCs w:val="24"/>
        </w:rPr>
        <w:t xml:space="preserve"> elaborates on this, explaining that: </w:t>
      </w:r>
    </w:p>
    <w:p w14:paraId="77704FDA" w14:textId="77777777" w:rsidR="00B13706" w:rsidRPr="0037669C" w:rsidRDefault="00B13706" w:rsidP="00B13706">
      <w:pPr>
        <w:spacing w:after="0" w:line="360" w:lineRule="auto"/>
        <w:jc w:val="both"/>
        <w:rPr>
          <w:rFonts w:ascii="Arial" w:hAnsi="Arial" w:cs="Arial"/>
          <w:sz w:val="24"/>
          <w:szCs w:val="24"/>
        </w:rPr>
      </w:pPr>
    </w:p>
    <w:p w14:paraId="2AB464C5" w14:textId="77777777" w:rsidR="00B13706" w:rsidRPr="0037669C" w:rsidRDefault="00B13706" w:rsidP="00B13706">
      <w:pPr>
        <w:spacing w:after="0" w:line="360" w:lineRule="auto"/>
        <w:jc w:val="center"/>
        <w:rPr>
          <w:rFonts w:ascii="Arial" w:hAnsi="Arial" w:cs="Arial"/>
          <w:sz w:val="24"/>
          <w:szCs w:val="24"/>
          <w:u w:val="single"/>
        </w:rPr>
      </w:pPr>
      <w:r w:rsidRPr="0037669C">
        <w:rPr>
          <w:rFonts w:ascii="Arial" w:hAnsi="Arial" w:cs="Arial"/>
          <w:sz w:val="24"/>
          <w:szCs w:val="24"/>
        </w:rPr>
        <w:t xml:space="preserve">The online mediation process mirrors many aspects of the traditional offline process. The process starts with opening statements by the mediator to all parties to explain the process. Then, the parties are invited to give their story. Interests and concerns are </w:t>
      </w:r>
      <w:r w:rsidRPr="0037669C">
        <w:rPr>
          <w:rFonts w:ascii="Arial" w:hAnsi="Arial" w:cs="Arial"/>
          <w:sz w:val="24"/>
          <w:szCs w:val="24"/>
        </w:rPr>
        <w:lastRenderedPageBreak/>
        <w:t>explored in a series of discussions, and options are discussed. The mediator may address the parties jointly and in private meetings. If the mediation is successful, the parties will agree on a solution and an agreement is posted for review and acceptance.</w:t>
      </w:r>
      <w:r w:rsidRPr="0037669C">
        <w:rPr>
          <w:rStyle w:val="FootnoteReference"/>
          <w:rFonts w:ascii="Arial" w:hAnsi="Arial" w:cs="Arial"/>
          <w:sz w:val="24"/>
          <w:szCs w:val="24"/>
        </w:rPr>
        <w:footnoteReference w:id="61"/>
      </w:r>
    </w:p>
    <w:p w14:paraId="3CD5A6A6" w14:textId="658A95BB" w:rsidR="00B13706" w:rsidRPr="0037669C" w:rsidRDefault="00B13706" w:rsidP="00994443">
      <w:pPr>
        <w:spacing w:after="0" w:line="360" w:lineRule="auto"/>
        <w:jc w:val="both"/>
        <w:rPr>
          <w:rFonts w:ascii="Arial" w:hAnsi="Arial" w:cs="Arial"/>
          <w:sz w:val="24"/>
          <w:szCs w:val="24"/>
        </w:rPr>
      </w:pPr>
    </w:p>
    <w:p w14:paraId="1E63F95F" w14:textId="77777777" w:rsidR="00A82219" w:rsidRPr="0037669C" w:rsidRDefault="004C774D" w:rsidP="00994443">
      <w:pPr>
        <w:spacing w:after="0" w:line="360" w:lineRule="auto"/>
        <w:jc w:val="both"/>
        <w:rPr>
          <w:rFonts w:ascii="Arial" w:hAnsi="Arial" w:cs="Arial"/>
          <w:sz w:val="24"/>
          <w:szCs w:val="24"/>
        </w:rPr>
      </w:pPr>
      <w:r w:rsidRPr="0037669C">
        <w:rPr>
          <w:rFonts w:ascii="Arial" w:hAnsi="Arial" w:cs="Arial"/>
          <w:sz w:val="24"/>
          <w:szCs w:val="24"/>
        </w:rPr>
        <w:t xml:space="preserve">The </w:t>
      </w:r>
      <w:r w:rsidR="008B308A" w:rsidRPr="0037669C">
        <w:rPr>
          <w:rFonts w:ascii="Arial" w:hAnsi="Arial" w:cs="Arial"/>
          <w:sz w:val="24"/>
          <w:szCs w:val="24"/>
        </w:rPr>
        <w:t xml:space="preserve">argument </w:t>
      </w:r>
      <w:r w:rsidRPr="0037669C">
        <w:rPr>
          <w:rFonts w:ascii="Arial" w:hAnsi="Arial" w:cs="Arial"/>
          <w:sz w:val="24"/>
          <w:szCs w:val="24"/>
        </w:rPr>
        <w:t>here is that, fundamentally, the process is broadly the same whether conducted online or in person.</w:t>
      </w:r>
      <w:r w:rsidR="000079E3" w:rsidRPr="0037669C">
        <w:rPr>
          <w:rFonts w:ascii="Arial" w:hAnsi="Arial" w:cs="Arial"/>
          <w:sz w:val="24"/>
          <w:szCs w:val="24"/>
        </w:rPr>
        <w:t xml:space="preserve"> The same stages occur as </w:t>
      </w:r>
      <w:r w:rsidR="005E07D8" w:rsidRPr="0037669C">
        <w:rPr>
          <w:rFonts w:ascii="Arial" w:hAnsi="Arial" w:cs="Arial"/>
          <w:sz w:val="24"/>
          <w:szCs w:val="24"/>
        </w:rPr>
        <w:t>in traditional mediation,</w:t>
      </w:r>
      <w:r w:rsidR="000079E3" w:rsidRPr="0037669C">
        <w:rPr>
          <w:rFonts w:ascii="Arial" w:hAnsi="Arial" w:cs="Arial"/>
          <w:sz w:val="24"/>
          <w:szCs w:val="24"/>
        </w:rPr>
        <w:t xml:space="preserve"> set out by </w:t>
      </w:r>
      <w:proofErr w:type="gramStart"/>
      <w:r w:rsidR="000079E3" w:rsidRPr="0037669C">
        <w:rPr>
          <w:rFonts w:ascii="Arial" w:hAnsi="Arial" w:cs="Arial"/>
          <w:sz w:val="24"/>
          <w:szCs w:val="24"/>
        </w:rPr>
        <w:t>Sime</w:t>
      </w:r>
      <w:proofErr w:type="gramEnd"/>
      <w:r w:rsidR="000079E3" w:rsidRPr="0037669C">
        <w:rPr>
          <w:rFonts w:ascii="Arial" w:hAnsi="Arial" w:cs="Arial"/>
          <w:sz w:val="24"/>
          <w:szCs w:val="24"/>
        </w:rPr>
        <w:t xml:space="preserve"> and reproduced in the previous section of this article.</w:t>
      </w:r>
      <w:r w:rsidRPr="0037669C">
        <w:rPr>
          <w:rFonts w:ascii="Arial" w:hAnsi="Arial" w:cs="Arial"/>
          <w:sz w:val="24"/>
          <w:szCs w:val="24"/>
        </w:rPr>
        <w:t xml:space="preserve"> </w:t>
      </w:r>
      <w:r w:rsidR="00B13706" w:rsidRPr="0037669C">
        <w:rPr>
          <w:rFonts w:ascii="Arial" w:hAnsi="Arial" w:cs="Arial"/>
          <w:sz w:val="24"/>
          <w:szCs w:val="24"/>
        </w:rPr>
        <w:t>However,</w:t>
      </w:r>
      <w:r w:rsidR="00676B89" w:rsidRPr="0037669C">
        <w:rPr>
          <w:rFonts w:ascii="Arial" w:hAnsi="Arial" w:cs="Arial"/>
          <w:sz w:val="24"/>
          <w:szCs w:val="24"/>
        </w:rPr>
        <w:t xml:space="preserve"> whilst this may be case,</w:t>
      </w:r>
      <w:r w:rsidR="00B13706" w:rsidRPr="0037669C">
        <w:rPr>
          <w:rFonts w:ascii="Arial" w:hAnsi="Arial" w:cs="Arial"/>
          <w:sz w:val="24"/>
          <w:szCs w:val="24"/>
        </w:rPr>
        <w:t xml:space="preserve"> there has also been </w:t>
      </w:r>
      <w:r w:rsidR="003C0342" w:rsidRPr="0037669C">
        <w:rPr>
          <w:rFonts w:ascii="Arial" w:hAnsi="Arial" w:cs="Arial"/>
          <w:sz w:val="24"/>
          <w:szCs w:val="24"/>
        </w:rPr>
        <w:t xml:space="preserve">much </w:t>
      </w:r>
      <w:proofErr w:type="spellStart"/>
      <w:r w:rsidR="003C0342" w:rsidRPr="0037669C">
        <w:rPr>
          <w:rFonts w:ascii="Arial" w:hAnsi="Arial" w:cs="Arial"/>
          <w:sz w:val="24"/>
          <w:szCs w:val="24"/>
        </w:rPr>
        <w:t>scepticism</w:t>
      </w:r>
      <w:proofErr w:type="spellEnd"/>
      <w:r w:rsidR="00676B89" w:rsidRPr="0037669C">
        <w:rPr>
          <w:rFonts w:ascii="Arial" w:hAnsi="Arial" w:cs="Arial"/>
          <w:sz w:val="24"/>
          <w:szCs w:val="24"/>
        </w:rPr>
        <w:t xml:space="preserve"> about </w:t>
      </w:r>
      <w:r w:rsidR="00A600D3" w:rsidRPr="0037669C">
        <w:rPr>
          <w:rFonts w:ascii="Arial" w:hAnsi="Arial" w:cs="Arial"/>
          <w:sz w:val="24"/>
          <w:szCs w:val="24"/>
        </w:rPr>
        <w:t>the impact which remote mediation can have on the nuances of the process</w:t>
      </w:r>
      <w:r w:rsidR="007B5FF0" w:rsidRPr="0037669C">
        <w:rPr>
          <w:rFonts w:ascii="Arial" w:hAnsi="Arial" w:cs="Arial"/>
          <w:sz w:val="24"/>
          <w:szCs w:val="24"/>
        </w:rPr>
        <w:t>. Eisen, for instance, states that</w:t>
      </w:r>
      <w:r w:rsidR="00606325" w:rsidRPr="0037669C">
        <w:rPr>
          <w:rFonts w:ascii="Arial" w:hAnsi="Arial" w:cs="Arial"/>
          <w:sz w:val="24"/>
          <w:szCs w:val="24"/>
        </w:rPr>
        <w:t xml:space="preserve"> </w:t>
      </w:r>
      <w:r w:rsidR="00B36F4C" w:rsidRPr="0037669C">
        <w:rPr>
          <w:rFonts w:ascii="Arial" w:hAnsi="Arial" w:cs="Arial"/>
          <w:sz w:val="24"/>
          <w:szCs w:val="24"/>
        </w:rPr>
        <w:t>one cannot simply replicate techniques used in traditional face-to-face mediation</w:t>
      </w:r>
      <w:r w:rsidR="00D21374" w:rsidRPr="0037669C">
        <w:rPr>
          <w:rFonts w:ascii="Arial" w:hAnsi="Arial" w:cs="Arial"/>
          <w:sz w:val="24"/>
          <w:szCs w:val="24"/>
        </w:rPr>
        <w:t xml:space="preserve">, as </w:t>
      </w:r>
      <w:r w:rsidR="009C0C2A" w:rsidRPr="0037669C">
        <w:rPr>
          <w:rFonts w:ascii="Arial" w:hAnsi="Arial" w:cs="Arial"/>
          <w:sz w:val="24"/>
          <w:szCs w:val="24"/>
        </w:rPr>
        <w:t>cyberspace is not a mirror image of the physical world</w:t>
      </w:r>
      <w:r w:rsidR="001F4572" w:rsidRPr="0037669C">
        <w:rPr>
          <w:rFonts w:ascii="Arial" w:hAnsi="Arial" w:cs="Arial"/>
          <w:sz w:val="24"/>
          <w:szCs w:val="24"/>
        </w:rPr>
        <w:t>.</w:t>
      </w:r>
      <w:r w:rsidR="001F4572" w:rsidRPr="0037669C">
        <w:rPr>
          <w:rStyle w:val="FootnoteReference"/>
          <w:rFonts w:ascii="Arial" w:hAnsi="Arial" w:cs="Arial"/>
          <w:sz w:val="24"/>
          <w:szCs w:val="24"/>
        </w:rPr>
        <w:footnoteReference w:id="62"/>
      </w:r>
      <w:r w:rsidR="007B5FF0" w:rsidRPr="0037669C">
        <w:rPr>
          <w:rFonts w:ascii="Arial" w:hAnsi="Arial" w:cs="Arial"/>
          <w:sz w:val="24"/>
          <w:szCs w:val="24"/>
        </w:rPr>
        <w:t xml:space="preserve"> </w:t>
      </w:r>
      <w:r w:rsidR="00C44528" w:rsidRPr="0037669C">
        <w:rPr>
          <w:rFonts w:ascii="Arial" w:hAnsi="Arial" w:cs="Arial"/>
          <w:sz w:val="24"/>
          <w:szCs w:val="24"/>
        </w:rPr>
        <w:t>He goes on to posit that it i</w:t>
      </w:r>
      <w:r w:rsidR="00717E9E" w:rsidRPr="0037669C">
        <w:rPr>
          <w:rFonts w:ascii="Arial" w:hAnsi="Arial" w:cs="Arial"/>
          <w:sz w:val="24"/>
          <w:szCs w:val="24"/>
        </w:rPr>
        <w:t xml:space="preserve">s commonly accepted amongst mediators </w:t>
      </w:r>
      <w:r w:rsidR="002266EB" w:rsidRPr="0037669C">
        <w:rPr>
          <w:rFonts w:ascii="Arial" w:hAnsi="Arial" w:cs="Arial"/>
          <w:sz w:val="24"/>
          <w:szCs w:val="24"/>
        </w:rPr>
        <w:t>within the practice community that mediation is most effective when all parties are physically present</w:t>
      </w:r>
      <w:r w:rsidR="00C92DE4" w:rsidRPr="0037669C">
        <w:rPr>
          <w:rFonts w:ascii="Arial" w:hAnsi="Arial" w:cs="Arial"/>
          <w:sz w:val="24"/>
          <w:szCs w:val="24"/>
        </w:rPr>
        <w:t xml:space="preserve"> and that without </w:t>
      </w:r>
      <w:r w:rsidR="00ED710D" w:rsidRPr="0037669C">
        <w:rPr>
          <w:rFonts w:ascii="Arial" w:hAnsi="Arial" w:cs="Arial"/>
          <w:sz w:val="24"/>
          <w:szCs w:val="24"/>
        </w:rPr>
        <w:t>face-to-face</w:t>
      </w:r>
      <w:r w:rsidR="00C92DE4" w:rsidRPr="0037669C">
        <w:rPr>
          <w:rFonts w:ascii="Arial" w:hAnsi="Arial" w:cs="Arial"/>
          <w:sz w:val="24"/>
          <w:szCs w:val="24"/>
        </w:rPr>
        <w:t xml:space="preserve"> communication, mediators cannot fully meet the objectives of the process.</w:t>
      </w:r>
      <w:r w:rsidR="00C92DE4" w:rsidRPr="0037669C">
        <w:rPr>
          <w:rStyle w:val="FootnoteReference"/>
          <w:rFonts w:ascii="Arial" w:hAnsi="Arial" w:cs="Arial"/>
          <w:sz w:val="24"/>
          <w:szCs w:val="24"/>
        </w:rPr>
        <w:footnoteReference w:id="63"/>
      </w:r>
      <w:r w:rsidR="009E4789" w:rsidRPr="0037669C">
        <w:rPr>
          <w:rFonts w:ascii="Arial" w:hAnsi="Arial" w:cs="Arial"/>
          <w:sz w:val="24"/>
          <w:szCs w:val="24"/>
        </w:rPr>
        <w:t xml:space="preserve"> </w:t>
      </w:r>
    </w:p>
    <w:p w14:paraId="683033E7" w14:textId="77777777" w:rsidR="00A82219" w:rsidRPr="0037669C" w:rsidRDefault="00A82219" w:rsidP="00994443">
      <w:pPr>
        <w:spacing w:after="0" w:line="360" w:lineRule="auto"/>
        <w:jc w:val="both"/>
        <w:rPr>
          <w:rFonts w:ascii="Arial" w:hAnsi="Arial" w:cs="Arial"/>
          <w:sz w:val="24"/>
          <w:szCs w:val="24"/>
        </w:rPr>
      </w:pPr>
    </w:p>
    <w:p w14:paraId="44C7B67D" w14:textId="77777777" w:rsidR="00050612" w:rsidRPr="0037669C" w:rsidRDefault="00B842B5" w:rsidP="00994443">
      <w:pPr>
        <w:spacing w:after="0" w:line="360" w:lineRule="auto"/>
        <w:jc w:val="both"/>
        <w:rPr>
          <w:rFonts w:ascii="Arial" w:hAnsi="Arial" w:cs="Arial"/>
          <w:color w:val="000000"/>
          <w:sz w:val="24"/>
          <w:szCs w:val="24"/>
        </w:rPr>
      </w:pPr>
      <w:r w:rsidRPr="0037669C">
        <w:rPr>
          <w:rFonts w:ascii="Arial" w:hAnsi="Arial" w:cs="Arial"/>
          <w:sz w:val="24"/>
          <w:szCs w:val="24"/>
        </w:rPr>
        <w:t xml:space="preserve">In fact, Beal argues that for </w:t>
      </w:r>
      <w:r w:rsidR="00972B9B" w:rsidRPr="0037669C">
        <w:rPr>
          <w:rFonts w:ascii="Arial" w:hAnsi="Arial" w:cs="Arial"/>
          <w:sz w:val="24"/>
          <w:szCs w:val="24"/>
        </w:rPr>
        <w:t>some mediators</w:t>
      </w:r>
      <w:r w:rsidR="004B2FA0" w:rsidRPr="0037669C">
        <w:rPr>
          <w:rFonts w:ascii="Arial" w:hAnsi="Arial" w:cs="Arial"/>
          <w:sz w:val="24"/>
          <w:szCs w:val="24"/>
        </w:rPr>
        <w:t>, physical presence is the ‘sine qua non’, or essential component, of mediation</w:t>
      </w:r>
      <w:r w:rsidR="00DF28F0" w:rsidRPr="0037669C">
        <w:rPr>
          <w:rFonts w:ascii="Arial" w:hAnsi="Arial" w:cs="Arial"/>
          <w:sz w:val="24"/>
          <w:szCs w:val="24"/>
        </w:rPr>
        <w:t>,</w:t>
      </w:r>
      <w:r w:rsidR="004B2FA0" w:rsidRPr="0037669C">
        <w:rPr>
          <w:rStyle w:val="FootnoteReference"/>
          <w:rFonts w:ascii="Arial" w:hAnsi="Arial" w:cs="Arial"/>
          <w:sz w:val="24"/>
          <w:szCs w:val="24"/>
        </w:rPr>
        <w:footnoteReference w:id="64"/>
      </w:r>
      <w:r w:rsidR="0056357E" w:rsidRPr="0037669C">
        <w:rPr>
          <w:rFonts w:ascii="Arial" w:hAnsi="Arial" w:cs="Arial"/>
          <w:sz w:val="24"/>
          <w:szCs w:val="24"/>
        </w:rPr>
        <w:t xml:space="preserve"> </w:t>
      </w:r>
      <w:r w:rsidR="005967FA" w:rsidRPr="0037669C">
        <w:rPr>
          <w:rFonts w:ascii="Arial" w:hAnsi="Arial" w:cs="Arial"/>
          <w:sz w:val="24"/>
          <w:szCs w:val="24"/>
        </w:rPr>
        <w:t xml:space="preserve">with </w:t>
      </w:r>
      <w:proofErr w:type="spellStart"/>
      <w:r w:rsidR="005967FA" w:rsidRPr="0037669C">
        <w:rPr>
          <w:rFonts w:ascii="Arial" w:hAnsi="Arial" w:cs="Arial"/>
          <w:sz w:val="24"/>
          <w:szCs w:val="24"/>
        </w:rPr>
        <w:t>Broadbelt</w:t>
      </w:r>
      <w:proofErr w:type="spellEnd"/>
      <w:r w:rsidR="005967FA" w:rsidRPr="0037669C">
        <w:rPr>
          <w:rFonts w:ascii="Arial" w:hAnsi="Arial" w:cs="Arial"/>
          <w:sz w:val="24"/>
          <w:szCs w:val="24"/>
        </w:rPr>
        <w:t xml:space="preserve"> </w:t>
      </w:r>
      <w:r w:rsidR="00F673C8" w:rsidRPr="0037669C">
        <w:rPr>
          <w:rFonts w:ascii="Arial" w:hAnsi="Arial" w:cs="Arial"/>
          <w:sz w:val="24"/>
          <w:szCs w:val="24"/>
        </w:rPr>
        <w:t>remarking</w:t>
      </w:r>
      <w:r w:rsidR="005967FA" w:rsidRPr="0037669C">
        <w:rPr>
          <w:rFonts w:ascii="Arial" w:hAnsi="Arial" w:cs="Arial"/>
          <w:sz w:val="24"/>
          <w:szCs w:val="24"/>
        </w:rPr>
        <w:t xml:space="preserve"> that ‘…</w:t>
      </w:r>
      <w:r w:rsidR="0056357E" w:rsidRPr="0037669C">
        <w:rPr>
          <w:rFonts w:ascii="Arial" w:hAnsi="Arial" w:cs="Arial"/>
          <w:color w:val="000000"/>
          <w:sz w:val="24"/>
          <w:szCs w:val="24"/>
        </w:rPr>
        <w:t>there is broad consensus that it can be more difficult to build a rapport with others online, and conducting the occasional side conversation is effectively impossible.</w:t>
      </w:r>
      <w:r w:rsidR="005967FA" w:rsidRPr="0037669C">
        <w:rPr>
          <w:rFonts w:ascii="Arial" w:hAnsi="Arial" w:cs="Arial"/>
          <w:color w:val="000000"/>
          <w:sz w:val="24"/>
          <w:szCs w:val="24"/>
        </w:rPr>
        <w:t>’</w:t>
      </w:r>
      <w:r w:rsidR="005967FA" w:rsidRPr="0037669C">
        <w:rPr>
          <w:rStyle w:val="FootnoteReference"/>
          <w:rFonts w:ascii="Arial" w:hAnsi="Arial" w:cs="Arial"/>
          <w:color w:val="000000"/>
          <w:sz w:val="24"/>
          <w:szCs w:val="24"/>
        </w:rPr>
        <w:footnoteReference w:id="65"/>
      </w:r>
      <w:r w:rsidR="005967FA" w:rsidRPr="0037669C">
        <w:rPr>
          <w:rFonts w:ascii="Arial" w:hAnsi="Arial" w:cs="Arial"/>
          <w:color w:val="000000"/>
          <w:sz w:val="24"/>
          <w:szCs w:val="24"/>
        </w:rPr>
        <w:t xml:space="preserve"> </w:t>
      </w:r>
      <w:r w:rsidR="00C42927" w:rsidRPr="0037669C">
        <w:rPr>
          <w:rFonts w:ascii="Arial" w:hAnsi="Arial" w:cs="Arial"/>
          <w:color w:val="000000"/>
          <w:sz w:val="24"/>
          <w:szCs w:val="24"/>
        </w:rPr>
        <w:t xml:space="preserve">The rapport which is referred to </w:t>
      </w:r>
      <w:proofErr w:type="spellStart"/>
      <w:r w:rsidR="00C42927" w:rsidRPr="0037669C">
        <w:rPr>
          <w:rFonts w:ascii="Arial" w:hAnsi="Arial" w:cs="Arial"/>
          <w:color w:val="000000"/>
          <w:sz w:val="24"/>
          <w:szCs w:val="24"/>
        </w:rPr>
        <w:t>here</w:t>
      </w:r>
      <w:proofErr w:type="spellEnd"/>
      <w:r w:rsidR="00C42927" w:rsidRPr="0037669C">
        <w:rPr>
          <w:rFonts w:ascii="Arial" w:hAnsi="Arial" w:cs="Arial"/>
          <w:color w:val="000000"/>
          <w:sz w:val="24"/>
          <w:szCs w:val="24"/>
        </w:rPr>
        <w:t xml:space="preserve"> speaks to the heart of way in which the relationship develops </w:t>
      </w:r>
      <w:r w:rsidR="009C0F2B" w:rsidRPr="0037669C">
        <w:rPr>
          <w:rFonts w:ascii="Arial" w:hAnsi="Arial" w:cs="Arial"/>
          <w:color w:val="000000"/>
          <w:sz w:val="24"/>
          <w:szCs w:val="24"/>
        </w:rPr>
        <w:t xml:space="preserve">between the mediator and the participants which, at its core, is </w:t>
      </w:r>
      <w:r w:rsidR="000F6ED6" w:rsidRPr="0037669C">
        <w:rPr>
          <w:rFonts w:ascii="Arial" w:hAnsi="Arial" w:cs="Arial"/>
          <w:color w:val="000000"/>
          <w:sz w:val="24"/>
          <w:szCs w:val="24"/>
        </w:rPr>
        <w:t xml:space="preserve">dependent on the level of trust which can be established. </w:t>
      </w:r>
      <w:r w:rsidR="005C5A9F" w:rsidRPr="0037669C">
        <w:rPr>
          <w:rFonts w:ascii="Arial" w:hAnsi="Arial" w:cs="Arial"/>
          <w:color w:val="000000"/>
          <w:sz w:val="24"/>
          <w:szCs w:val="24"/>
        </w:rPr>
        <w:t xml:space="preserve">This is perhaps the biggest challenge which </w:t>
      </w:r>
      <w:r w:rsidR="00625B7B" w:rsidRPr="0037669C">
        <w:rPr>
          <w:rFonts w:ascii="Arial" w:hAnsi="Arial" w:cs="Arial"/>
          <w:color w:val="000000"/>
          <w:sz w:val="24"/>
          <w:szCs w:val="24"/>
        </w:rPr>
        <w:t xml:space="preserve">needs to be addressed </w:t>
      </w:r>
      <w:r w:rsidR="00625B7B" w:rsidRPr="0037669C">
        <w:rPr>
          <w:rFonts w:ascii="Arial" w:hAnsi="Arial" w:cs="Arial"/>
          <w:color w:val="000000"/>
          <w:sz w:val="24"/>
          <w:szCs w:val="24"/>
        </w:rPr>
        <w:lastRenderedPageBreak/>
        <w:t>by mediators</w:t>
      </w:r>
      <w:r w:rsidR="009654B8" w:rsidRPr="0037669C">
        <w:rPr>
          <w:rFonts w:ascii="Arial" w:hAnsi="Arial" w:cs="Arial"/>
          <w:color w:val="000000"/>
          <w:sz w:val="24"/>
          <w:szCs w:val="24"/>
        </w:rPr>
        <w:t xml:space="preserve"> who conduct mediations</w:t>
      </w:r>
      <w:r w:rsidR="00625B7B" w:rsidRPr="0037669C">
        <w:rPr>
          <w:rFonts w:ascii="Arial" w:hAnsi="Arial" w:cs="Arial"/>
          <w:color w:val="000000"/>
          <w:sz w:val="24"/>
          <w:szCs w:val="24"/>
        </w:rPr>
        <w:t xml:space="preserve"> online; Rule</w:t>
      </w:r>
      <w:r w:rsidR="00E279C6" w:rsidRPr="0037669C">
        <w:rPr>
          <w:rFonts w:ascii="Arial" w:hAnsi="Arial" w:cs="Arial"/>
          <w:color w:val="000000"/>
          <w:sz w:val="24"/>
          <w:szCs w:val="24"/>
        </w:rPr>
        <w:t xml:space="preserve"> for instance</w:t>
      </w:r>
      <w:r w:rsidR="00625B7B" w:rsidRPr="0037669C">
        <w:rPr>
          <w:rFonts w:ascii="Arial" w:hAnsi="Arial" w:cs="Arial"/>
          <w:color w:val="000000"/>
          <w:sz w:val="24"/>
          <w:szCs w:val="24"/>
        </w:rPr>
        <w:t xml:space="preserve"> describes the internet </w:t>
      </w:r>
      <w:r w:rsidR="001B3CB1" w:rsidRPr="0037669C">
        <w:rPr>
          <w:rFonts w:ascii="Arial" w:hAnsi="Arial" w:cs="Arial"/>
          <w:color w:val="000000"/>
          <w:sz w:val="24"/>
          <w:szCs w:val="24"/>
        </w:rPr>
        <w:t>as ‘woefully lacking in trust’.</w:t>
      </w:r>
      <w:r w:rsidR="001B3CB1" w:rsidRPr="0037669C">
        <w:rPr>
          <w:rStyle w:val="FootnoteReference"/>
          <w:rFonts w:ascii="Arial" w:hAnsi="Arial" w:cs="Arial"/>
          <w:color w:val="000000"/>
          <w:sz w:val="24"/>
          <w:szCs w:val="24"/>
        </w:rPr>
        <w:footnoteReference w:id="66"/>
      </w:r>
      <w:r w:rsidR="009654B8" w:rsidRPr="0037669C">
        <w:rPr>
          <w:rFonts w:ascii="Arial" w:hAnsi="Arial" w:cs="Arial"/>
          <w:color w:val="000000"/>
          <w:sz w:val="24"/>
          <w:szCs w:val="24"/>
        </w:rPr>
        <w:t xml:space="preserve"> </w:t>
      </w:r>
    </w:p>
    <w:p w14:paraId="61E4EF67" w14:textId="77777777" w:rsidR="00050612" w:rsidRPr="0037669C" w:rsidRDefault="00050612" w:rsidP="00994443">
      <w:pPr>
        <w:spacing w:after="0" w:line="360" w:lineRule="auto"/>
        <w:jc w:val="both"/>
        <w:rPr>
          <w:rFonts w:ascii="Arial" w:hAnsi="Arial" w:cs="Arial"/>
          <w:color w:val="000000"/>
          <w:sz w:val="24"/>
          <w:szCs w:val="24"/>
        </w:rPr>
      </w:pPr>
    </w:p>
    <w:p w14:paraId="2397A018" w14:textId="3CB0B38D" w:rsidR="00304437" w:rsidRPr="0037669C" w:rsidRDefault="009D44FC" w:rsidP="00994443">
      <w:pPr>
        <w:spacing w:after="0" w:line="360" w:lineRule="auto"/>
        <w:jc w:val="both"/>
        <w:rPr>
          <w:rFonts w:ascii="Arial" w:hAnsi="Arial" w:cs="Arial"/>
          <w:color w:val="000000"/>
          <w:sz w:val="24"/>
          <w:szCs w:val="24"/>
        </w:rPr>
      </w:pPr>
      <w:r w:rsidRPr="0037669C">
        <w:rPr>
          <w:rFonts w:ascii="Arial" w:hAnsi="Arial" w:cs="Arial"/>
          <w:color w:val="000000"/>
          <w:sz w:val="24"/>
          <w:szCs w:val="24"/>
        </w:rPr>
        <w:t>What emerges</w:t>
      </w:r>
      <w:r w:rsidR="00966109" w:rsidRPr="0037669C">
        <w:rPr>
          <w:rFonts w:ascii="Arial" w:hAnsi="Arial" w:cs="Arial"/>
          <w:color w:val="000000"/>
          <w:sz w:val="24"/>
          <w:szCs w:val="24"/>
        </w:rPr>
        <w:t xml:space="preserve"> from the literature</w:t>
      </w:r>
      <w:r w:rsidRPr="0037669C">
        <w:rPr>
          <w:rFonts w:ascii="Arial" w:hAnsi="Arial" w:cs="Arial"/>
          <w:color w:val="000000"/>
          <w:sz w:val="24"/>
          <w:szCs w:val="24"/>
        </w:rPr>
        <w:t xml:space="preserve"> therefore is that there are</w:t>
      </w:r>
      <w:r w:rsidR="00034FF4" w:rsidRPr="0037669C">
        <w:rPr>
          <w:rFonts w:ascii="Arial" w:hAnsi="Arial" w:cs="Arial"/>
          <w:color w:val="000000"/>
          <w:sz w:val="24"/>
          <w:szCs w:val="24"/>
        </w:rPr>
        <w:t xml:space="preserve"> two major hurdles to be overcome by mediators</w:t>
      </w:r>
      <w:r w:rsidR="00266FD6" w:rsidRPr="0037669C">
        <w:rPr>
          <w:rFonts w:ascii="Arial" w:hAnsi="Arial" w:cs="Arial"/>
          <w:color w:val="000000"/>
          <w:sz w:val="24"/>
          <w:szCs w:val="24"/>
        </w:rPr>
        <w:t xml:space="preserve"> to enable parties to have confidence in the process</w:t>
      </w:r>
      <w:r w:rsidR="00034FF4" w:rsidRPr="0037669C">
        <w:rPr>
          <w:rFonts w:ascii="Arial" w:hAnsi="Arial" w:cs="Arial"/>
          <w:color w:val="000000"/>
          <w:sz w:val="24"/>
          <w:szCs w:val="24"/>
        </w:rPr>
        <w:t xml:space="preserve">. </w:t>
      </w:r>
      <w:r w:rsidR="00131B64" w:rsidRPr="0037669C">
        <w:rPr>
          <w:rFonts w:ascii="Arial" w:hAnsi="Arial" w:cs="Arial"/>
          <w:color w:val="000000"/>
          <w:sz w:val="24"/>
          <w:szCs w:val="24"/>
        </w:rPr>
        <w:t>Firstly, n</w:t>
      </w:r>
      <w:r w:rsidR="00397250" w:rsidRPr="0037669C">
        <w:rPr>
          <w:rFonts w:ascii="Arial" w:hAnsi="Arial" w:cs="Arial"/>
          <w:color w:val="000000"/>
          <w:sz w:val="24"/>
          <w:szCs w:val="24"/>
        </w:rPr>
        <w:t xml:space="preserve">ot only </w:t>
      </w:r>
      <w:r w:rsidR="00131B64" w:rsidRPr="0037669C">
        <w:rPr>
          <w:rFonts w:ascii="Arial" w:hAnsi="Arial" w:cs="Arial"/>
          <w:color w:val="000000"/>
          <w:sz w:val="24"/>
          <w:szCs w:val="24"/>
        </w:rPr>
        <w:t>must</w:t>
      </w:r>
      <w:r w:rsidR="00397250" w:rsidRPr="0037669C">
        <w:rPr>
          <w:rFonts w:ascii="Arial" w:hAnsi="Arial" w:cs="Arial"/>
          <w:color w:val="000000"/>
          <w:sz w:val="24"/>
          <w:szCs w:val="24"/>
        </w:rPr>
        <w:t xml:space="preserve"> </w:t>
      </w:r>
      <w:r w:rsidR="00B21108" w:rsidRPr="0037669C">
        <w:rPr>
          <w:rFonts w:ascii="Arial" w:hAnsi="Arial" w:cs="Arial"/>
          <w:color w:val="000000"/>
          <w:sz w:val="24"/>
          <w:szCs w:val="24"/>
        </w:rPr>
        <w:t>participants hav</w:t>
      </w:r>
      <w:r w:rsidR="00131B64" w:rsidRPr="0037669C">
        <w:rPr>
          <w:rFonts w:ascii="Arial" w:hAnsi="Arial" w:cs="Arial"/>
          <w:color w:val="000000"/>
          <w:sz w:val="24"/>
          <w:szCs w:val="24"/>
        </w:rPr>
        <w:t>e</w:t>
      </w:r>
      <w:r w:rsidR="00B21108" w:rsidRPr="0037669C">
        <w:rPr>
          <w:rFonts w:ascii="Arial" w:hAnsi="Arial" w:cs="Arial"/>
          <w:color w:val="000000"/>
          <w:sz w:val="24"/>
          <w:szCs w:val="24"/>
        </w:rPr>
        <w:t xml:space="preserve"> trust in the way that </w:t>
      </w:r>
      <w:r w:rsidR="004222D4" w:rsidRPr="0037669C">
        <w:rPr>
          <w:rFonts w:ascii="Arial" w:hAnsi="Arial" w:cs="Arial"/>
          <w:color w:val="000000"/>
          <w:sz w:val="24"/>
          <w:szCs w:val="24"/>
        </w:rPr>
        <w:t>ODR is designed</w:t>
      </w:r>
      <w:r w:rsidR="00F40DE5" w:rsidRPr="0037669C">
        <w:rPr>
          <w:rFonts w:ascii="Arial" w:hAnsi="Arial" w:cs="Arial"/>
          <w:color w:val="000000"/>
          <w:sz w:val="24"/>
          <w:szCs w:val="24"/>
        </w:rPr>
        <w:t>,</w:t>
      </w:r>
      <w:r w:rsidR="004222D4" w:rsidRPr="0037669C">
        <w:rPr>
          <w:rStyle w:val="FootnoteReference"/>
          <w:rFonts w:ascii="Arial" w:hAnsi="Arial" w:cs="Arial"/>
          <w:color w:val="000000"/>
          <w:sz w:val="24"/>
          <w:szCs w:val="24"/>
        </w:rPr>
        <w:footnoteReference w:id="67"/>
      </w:r>
      <w:r w:rsidR="00F40DE5" w:rsidRPr="0037669C">
        <w:rPr>
          <w:rFonts w:ascii="Arial" w:hAnsi="Arial" w:cs="Arial"/>
          <w:color w:val="000000"/>
          <w:sz w:val="24"/>
          <w:szCs w:val="24"/>
        </w:rPr>
        <w:t xml:space="preserve"> but also </w:t>
      </w:r>
      <w:r w:rsidR="00304437" w:rsidRPr="0037669C">
        <w:rPr>
          <w:rFonts w:ascii="Arial" w:hAnsi="Arial" w:cs="Arial"/>
          <w:color w:val="000000"/>
          <w:sz w:val="24"/>
          <w:szCs w:val="24"/>
        </w:rPr>
        <w:t>‘…e</w:t>
      </w:r>
      <w:r w:rsidR="00304437" w:rsidRPr="0037669C">
        <w:rPr>
          <w:rFonts w:ascii="Arial" w:hAnsi="Arial" w:cs="Arial"/>
          <w:sz w:val="24"/>
          <w:szCs w:val="24"/>
        </w:rPr>
        <w:t>ach potential participant in ODR will need to be convinced they can trust that mediators can overcome distance-related challenges and that they have the skills required to help them online. They must feel able to rely on the technology being employed: that it is up</w:t>
      </w:r>
      <w:r w:rsidR="009A0201" w:rsidRPr="0037669C">
        <w:rPr>
          <w:rFonts w:ascii="Arial" w:hAnsi="Arial" w:cs="Arial"/>
          <w:sz w:val="24"/>
          <w:szCs w:val="24"/>
        </w:rPr>
        <w:t xml:space="preserve"> to</w:t>
      </w:r>
      <w:r w:rsidR="00304437" w:rsidRPr="0037669C">
        <w:rPr>
          <w:rFonts w:ascii="Arial" w:hAnsi="Arial" w:cs="Arial"/>
          <w:sz w:val="24"/>
          <w:szCs w:val="24"/>
        </w:rPr>
        <w:t xml:space="preserve"> the task, is sufficiently user-friendly to accommodate them, and will not freeze up mid-process, crash their computer, or otherwise affect them or the interaction detrimentally.’</w:t>
      </w:r>
      <w:r w:rsidR="00304437" w:rsidRPr="0037669C">
        <w:rPr>
          <w:rStyle w:val="FootnoteReference"/>
          <w:rFonts w:ascii="Arial" w:hAnsi="Arial" w:cs="Arial"/>
          <w:sz w:val="24"/>
          <w:szCs w:val="24"/>
        </w:rPr>
        <w:footnoteReference w:id="68"/>
      </w:r>
      <w:r w:rsidR="00C313FD" w:rsidRPr="0037669C">
        <w:rPr>
          <w:rFonts w:ascii="Arial" w:hAnsi="Arial" w:cs="Arial"/>
          <w:sz w:val="24"/>
          <w:szCs w:val="24"/>
        </w:rPr>
        <w:t xml:space="preserve"> This provides a useful </w:t>
      </w:r>
      <w:r w:rsidR="00E26CD4" w:rsidRPr="0037669C">
        <w:rPr>
          <w:rFonts w:ascii="Arial" w:hAnsi="Arial" w:cs="Arial"/>
          <w:sz w:val="24"/>
          <w:szCs w:val="24"/>
        </w:rPr>
        <w:t xml:space="preserve">lens through which to consider the comments of mediators who took part in this research study, to establish the methods and </w:t>
      </w:r>
      <w:r w:rsidR="00E4441C" w:rsidRPr="0037669C">
        <w:rPr>
          <w:rFonts w:ascii="Arial" w:hAnsi="Arial" w:cs="Arial"/>
          <w:sz w:val="24"/>
          <w:szCs w:val="24"/>
        </w:rPr>
        <w:t xml:space="preserve">techniques they used to build the trust of participants given the additional challenges presented by the online forum. </w:t>
      </w:r>
    </w:p>
    <w:p w14:paraId="2DEAC0ED" w14:textId="77777777" w:rsidR="005D15E2" w:rsidRPr="0037669C" w:rsidRDefault="005D15E2" w:rsidP="00994443">
      <w:pPr>
        <w:spacing w:after="0" w:line="360" w:lineRule="auto"/>
        <w:jc w:val="both"/>
        <w:rPr>
          <w:rFonts w:ascii="Arial" w:hAnsi="Arial" w:cs="Arial"/>
          <w:color w:val="000000"/>
          <w:sz w:val="24"/>
          <w:szCs w:val="24"/>
        </w:rPr>
      </w:pPr>
    </w:p>
    <w:p w14:paraId="00521E22" w14:textId="60637E8E" w:rsidR="002B1F84" w:rsidRPr="0037669C" w:rsidRDefault="00330B5A" w:rsidP="00994443">
      <w:pPr>
        <w:spacing w:after="0" w:line="360" w:lineRule="auto"/>
        <w:jc w:val="both"/>
        <w:rPr>
          <w:rFonts w:ascii="Arial" w:hAnsi="Arial" w:cs="Arial"/>
          <w:sz w:val="24"/>
          <w:szCs w:val="24"/>
        </w:rPr>
      </w:pPr>
      <w:r w:rsidRPr="0037669C">
        <w:rPr>
          <w:rFonts w:ascii="Arial" w:hAnsi="Arial" w:cs="Arial"/>
          <w:color w:val="000000"/>
          <w:sz w:val="24"/>
          <w:szCs w:val="24"/>
        </w:rPr>
        <w:t xml:space="preserve">Further potential difficulties with online mediation have also been identified by </w:t>
      </w:r>
      <w:r w:rsidR="00EF067A" w:rsidRPr="0037669C">
        <w:rPr>
          <w:rFonts w:ascii="Arial" w:hAnsi="Arial" w:cs="Arial"/>
          <w:color w:val="000000"/>
          <w:sz w:val="24"/>
          <w:szCs w:val="24"/>
        </w:rPr>
        <w:t>Gibbons</w:t>
      </w:r>
      <w:r w:rsidRPr="0037669C">
        <w:rPr>
          <w:rFonts w:ascii="Arial" w:hAnsi="Arial" w:cs="Arial"/>
          <w:color w:val="000000"/>
          <w:sz w:val="24"/>
          <w:szCs w:val="24"/>
        </w:rPr>
        <w:t>, who</w:t>
      </w:r>
      <w:r w:rsidR="00EF067A" w:rsidRPr="0037669C">
        <w:rPr>
          <w:rFonts w:ascii="Arial" w:hAnsi="Arial" w:cs="Arial"/>
          <w:color w:val="000000"/>
          <w:sz w:val="24"/>
          <w:szCs w:val="24"/>
        </w:rPr>
        <w:t xml:space="preserve"> comments on the </w:t>
      </w:r>
      <w:r w:rsidR="002B0152" w:rsidRPr="0037669C">
        <w:rPr>
          <w:rFonts w:ascii="Arial" w:hAnsi="Arial" w:cs="Arial"/>
          <w:color w:val="000000"/>
          <w:sz w:val="24"/>
          <w:szCs w:val="24"/>
        </w:rPr>
        <w:t xml:space="preserve">way in which </w:t>
      </w:r>
      <w:r w:rsidR="000C113F" w:rsidRPr="0037669C">
        <w:rPr>
          <w:rFonts w:ascii="Arial" w:hAnsi="Arial" w:cs="Arial"/>
          <w:color w:val="000000"/>
          <w:sz w:val="24"/>
          <w:szCs w:val="24"/>
        </w:rPr>
        <w:t>‘</w:t>
      </w:r>
      <w:r w:rsidR="000C113F" w:rsidRPr="0037669C">
        <w:rPr>
          <w:rFonts w:ascii="Arial" w:hAnsi="Arial" w:cs="Arial"/>
          <w:sz w:val="24"/>
          <w:szCs w:val="24"/>
        </w:rPr>
        <w:t>online mediation may limit opportunities to observe the opposing party's spontaneous body language or verbal responses throughout the mediation process. Even if spontaneous body language or verbal responses are perceptible, the communicative media alters how they are understood.’</w:t>
      </w:r>
      <w:r w:rsidR="000C113F" w:rsidRPr="0037669C">
        <w:rPr>
          <w:rStyle w:val="FootnoteReference"/>
          <w:rFonts w:ascii="Arial" w:hAnsi="Arial" w:cs="Arial"/>
          <w:sz w:val="24"/>
          <w:szCs w:val="24"/>
        </w:rPr>
        <w:footnoteReference w:id="69"/>
      </w:r>
      <w:r w:rsidR="000C113F" w:rsidRPr="0037669C">
        <w:rPr>
          <w:rFonts w:ascii="Arial" w:hAnsi="Arial" w:cs="Arial"/>
          <w:sz w:val="24"/>
          <w:szCs w:val="24"/>
        </w:rPr>
        <w:t xml:space="preserve"> However, he does go on to acknowledge that there </w:t>
      </w:r>
      <w:r w:rsidR="006F1C33" w:rsidRPr="0037669C">
        <w:rPr>
          <w:rFonts w:ascii="Arial" w:hAnsi="Arial" w:cs="Arial"/>
          <w:sz w:val="24"/>
          <w:szCs w:val="24"/>
        </w:rPr>
        <w:t>could be advantages to this, as well as drawbacks. ‘</w:t>
      </w:r>
      <w:r w:rsidR="000C113F" w:rsidRPr="0037669C">
        <w:rPr>
          <w:rFonts w:ascii="Arial" w:hAnsi="Arial" w:cs="Arial"/>
          <w:sz w:val="24"/>
          <w:szCs w:val="24"/>
        </w:rPr>
        <w:t xml:space="preserve">Under some circumstances, the lack of body language may be an advantage. Due to the lag time in online mediation, the parties will have more opportunity to think about their </w:t>
      </w:r>
      <w:r w:rsidR="000C113F" w:rsidRPr="0037669C">
        <w:rPr>
          <w:rFonts w:ascii="Arial" w:hAnsi="Arial" w:cs="Arial"/>
          <w:sz w:val="24"/>
          <w:szCs w:val="24"/>
        </w:rPr>
        <w:lastRenderedPageBreak/>
        <w:t>disputes and to respond in a manner that will promote resolution to the dispute</w:t>
      </w:r>
      <w:r w:rsidR="006F1C33" w:rsidRPr="0037669C">
        <w:rPr>
          <w:rFonts w:ascii="Arial" w:hAnsi="Arial" w:cs="Arial"/>
          <w:sz w:val="24"/>
          <w:szCs w:val="24"/>
        </w:rPr>
        <w:t>’.</w:t>
      </w:r>
      <w:r w:rsidR="006F1C33" w:rsidRPr="0037669C">
        <w:rPr>
          <w:rStyle w:val="FootnoteReference"/>
          <w:rFonts w:ascii="Arial" w:hAnsi="Arial" w:cs="Arial"/>
          <w:sz w:val="24"/>
          <w:szCs w:val="24"/>
        </w:rPr>
        <w:footnoteReference w:id="70"/>
      </w:r>
      <w:r w:rsidR="006F1C33" w:rsidRPr="0037669C">
        <w:rPr>
          <w:rFonts w:ascii="Arial" w:hAnsi="Arial" w:cs="Arial"/>
          <w:sz w:val="24"/>
          <w:szCs w:val="24"/>
        </w:rPr>
        <w:t xml:space="preserve"> </w:t>
      </w:r>
      <w:r w:rsidR="00AE3712" w:rsidRPr="0037669C">
        <w:rPr>
          <w:rFonts w:ascii="Arial" w:hAnsi="Arial" w:cs="Arial"/>
          <w:sz w:val="24"/>
          <w:szCs w:val="24"/>
        </w:rPr>
        <w:t xml:space="preserve">There is therefore some scope to view the disadvantages of </w:t>
      </w:r>
      <w:r w:rsidR="002B1F84" w:rsidRPr="0037669C">
        <w:rPr>
          <w:rFonts w:ascii="Arial" w:hAnsi="Arial" w:cs="Arial"/>
          <w:sz w:val="24"/>
          <w:szCs w:val="24"/>
        </w:rPr>
        <w:t xml:space="preserve">conducting mediations remotely as positives, provided those potential barriers are acknowledged and managed pragmatically. </w:t>
      </w:r>
    </w:p>
    <w:p w14:paraId="381E8719" w14:textId="06318C3F" w:rsidR="00846C04" w:rsidRPr="0037669C" w:rsidRDefault="00846C04" w:rsidP="00994443">
      <w:pPr>
        <w:spacing w:after="0" w:line="360" w:lineRule="auto"/>
        <w:jc w:val="both"/>
        <w:rPr>
          <w:rFonts w:ascii="Arial" w:hAnsi="Arial" w:cs="Arial"/>
          <w:sz w:val="24"/>
          <w:szCs w:val="24"/>
        </w:rPr>
      </w:pPr>
    </w:p>
    <w:p w14:paraId="35DE0F46" w14:textId="4A7DEA5D" w:rsidR="00846C04" w:rsidRPr="0037669C" w:rsidRDefault="00846C04" w:rsidP="00994443">
      <w:pPr>
        <w:spacing w:after="0" w:line="360" w:lineRule="auto"/>
        <w:jc w:val="both"/>
        <w:rPr>
          <w:rFonts w:ascii="Arial" w:hAnsi="Arial" w:cs="Arial"/>
          <w:sz w:val="24"/>
          <w:szCs w:val="24"/>
        </w:rPr>
      </w:pPr>
      <w:r w:rsidRPr="0037669C">
        <w:rPr>
          <w:rFonts w:ascii="Arial" w:hAnsi="Arial" w:cs="Arial"/>
          <w:sz w:val="24"/>
          <w:szCs w:val="24"/>
        </w:rPr>
        <w:t xml:space="preserve">Although online mediation </w:t>
      </w:r>
      <w:r w:rsidR="00496F30" w:rsidRPr="0037669C">
        <w:rPr>
          <w:rFonts w:ascii="Arial" w:hAnsi="Arial" w:cs="Arial"/>
          <w:sz w:val="24"/>
          <w:szCs w:val="24"/>
        </w:rPr>
        <w:t>enjoyed</w:t>
      </w:r>
      <w:r w:rsidR="00E557A3" w:rsidRPr="0037669C">
        <w:rPr>
          <w:rFonts w:ascii="Arial" w:hAnsi="Arial" w:cs="Arial"/>
          <w:sz w:val="24"/>
          <w:szCs w:val="24"/>
        </w:rPr>
        <w:t xml:space="preserve"> a </w:t>
      </w:r>
      <w:r w:rsidR="00675EAB" w:rsidRPr="0037669C">
        <w:rPr>
          <w:rFonts w:ascii="Arial" w:hAnsi="Arial" w:cs="Arial"/>
          <w:sz w:val="24"/>
          <w:szCs w:val="24"/>
        </w:rPr>
        <w:t>small increase in popularity</w:t>
      </w:r>
      <w:r w:rsidR="009A5CD2" w:rsidRPr="0037669C">
        <w:rPr>
          <w:rFonts w:ascii="Arial" w:hAnsi="Arial" w:cs="Arial"/>
          <w:sz w:val="24"/>
          <w:szCs w:val="24"/>
        </w:rPr>
        <w:t xml:space="preserve"> prior to 2020</w:t>
      </w:r>
      <w:r w:rsidR="00675EAB" w:rsidRPr="0037669C">
        <w:rPr>
          <w:rFonts w:ascii="Arial" w:hAnsi="Arial" w:cs="Arial"/>
          <w:sz w:val="24"/>
          <w:szCs w:val="24"/>
        </w:rPr>
        <w:t xml:space="preserve">, its use increased dramatically </w:t>
      </w:r>
      <w:r w:rsidR="003B596F" w:rsidRPr="0037669C">
        <w:rPr>
          <w:rFonts w:ascii="Arial" w:hAnsi="Arial" w:cs="Arial"/>
          <w:sz w:val="24"/>
          <w:szCs w:val="24"/>
        </w:rPr>
        <w:t>following the introduction of government restrictions in response to the COVID-19 pandemic</w:t>
      </w:r>
      <w:r w:rsidR="007F2798" w:rsidRPr="0037669C">
        <w:rPr>
          <w:rFonts w:ascii="Arial" w:hAnsi="Arial" w:cs="Arial"/>
          <w:sz w:val="24"/>
          <w:szCs w:val="24"/>
        </w:rPr>
        <w:t>.</w:t>
      </w:r>
      <w:r w:rsidR="00302F40" w:rsidRPr="0037669C">
        <w:rPr>
          <w:rStyle w:val="FootnoteReference"/>
          <w:rFonts w:ascii="Arial" w:hAnsi="Arial" w:cs="Arial"/>
          <w:sz w:val="24"/>
          <w:szCs w:val="24"/>
        </w:rPr>
        <w:footnoteReference w:id="71"/>
      </w:r>
      <w:r w:rsidR="009A5CD2" w:rsidRPr="0037669C">
        <w:rPr>
          <w:rFonts w:ascii="Arial" w:hAnsi="Arial" w:cs="Arial"/>
          <w:sz w:val="24"/>
          <w:szCs w:val="24"/>
        </w:rPr>
        <w:t xml:space="preserve"> </w:t>
      </w:r>
      <w:r w:rsidR="003C0D09" w:rsidRPr="0037669C">
        <w:rPr>
          <w:rFonts w:ascii="Arial" w:hAnsi="Arial" w:cs="Arial"/>
          <w:sz w:val="24"/>
          <w:szCs w:val="24"/>
        </w:rPr>
        <w:t xml:space="preserve">As </w:t>
      </w:r>
      <w:proofErr w:type="spellStart"/>
      <w:r w:rsidR="003C0D09" w:rsidRPr="0037669C">
        <w:rPr>
          <w:rFonts w:ascii="Arial" w:hAnsi="Arial" w:cs="Arial"/>
          <w:sz w:val="24"/>
          <w:szCs w:val="24"/>
        </w:rPr>
        <w:t>Sourdin</w:t>
      </w:r>
      <w:proofErr w:type="spellEnd"/>
      <w:r w:rsidR="003C0D09" w:rsidRPr="0037669C">
        <w:rPr>
          <w:rFonts w:ascii="Arial" w:hAnsi="Arial" w:cs="Arial"/>
          <w:sz w:val="24"/>
          <w:szCs w:val="24"/>
        </w:rPr>
        <w:t xml:space="preserve"> comments, ‘…the pandemic effectively put the emerging technological efforts on steroids’.</w:t>
      </w:r>
      <w:r w:rsidR="003C0D09" w:rsidRPr="0037669C">
        <w:rPr>
          <w:rStyle w:val="FootnoteReference"/>
          <w:rFonts w:ascii="Arial" w:hAnsi="Arial" w:cs="Arial"/>
          <w:sz w:val="24"/>
          <w:szCs w:val="24"/>
        </w:rPr>
        <w:footnoteReference w:id="72"/>
      </w:r>
      <w:r w:rsidR="00F80307" w:rsidRPr="0037669C">
        <w:rPr>
          <w:rFonts w:ascii="Arial" w:hAnsi="Arial" w:cs="Arial"/>
          <w:sz w:val="24"/>
          <w:szCs w:val="24"/>
        </w:rPr>
        <w:t xml:space="preserve"> </w:t>
      </w:r>
      <w:r w:rsidR="00123AFE" w:rsidRPr="0037669C">
        <w:rPr>
          <w:rFonts w:ascii="Arial" w:hAnsi="Arial" w:cs="Arial"/>
          <w:sz w:val="24"/>
          <w:szCs w:val="24"/>
        </w:rPr>
        <w:t xml:space="preserve">This was accompanied, Ebner argues, with a </w:t>
      </w:r>
      <w:r w:rsidR="00F07EAD" w:rsidRPr="0037669C">
        <w:rPr>
          <w:rFonts w:ascii="Arial" w:hAnsi="Arial" w:cs="Arial"/>
          <w:sz w:val="24"/>
          <w:szCs w:val="24"/>
        </w:rPr>
        <w:t xml:space="preserve">change in attitude from some mediators who had previously resisted the use of online mediation. </w:t>
      </w:r>
    </w:p>
    <w:p w14:paraId="6151EB7D" w14:textId="1EC41392" w:rsidR="00EB50D4" w:rsidRPr="0037669C" w:rsidRDefault="00EB50D4" w:rsidP="00994443">
      <w:pPr>
        <w:spacing w:after="0" w:line="360" w:lineRule="auto"/>
        <w:jc w:val="both"/>
        <w:rPr>
          <w:rFonts w:ascii="Arial" w:hAnsi="Arial" w:cs="Arial"/>
          <w:sz w:val="24"/>
          <w:szCs w:val="24"/>
        </w:rPr>
      </w:pPr>
    </w:p>
    <w:p w14:paraId="632F96DD" w14:textId="5D15B0DB" w:rsidR="00EB50D4" w:rsidRPr="0037669C" w:rsidRDefault="001140B8" w:rsidP="00F07EAD">
      <w:pPr>
        <w:spacing w:after="0" w:line="360" w:lineRule="auto"/>
        <w:jc w:val="center"/>
        <w:rPr>
          <w:rFonts w:ascii="Arial" w:hAnsi="Arial" w:cs="Arial"/>
          <w:color w:val="000000"/>
          <w:sz w:val="24"/>
          <w:szCs w:val="24"/>
        </w:rPr>
      </w:pPr>
      <w:r w:rsidRPr="0037669C">
        <w:rPr>
          <w:rFonts w:ascii="Arial" w:hAnsi="Arial" w:cs="Arial"/>
          <w:sz w:val="24"/>
          <w:szCs w:val="24"/>
        </w:rPr>
        <w:t>‘</w:t>
      </w:r>
      <w:r w:rsidR="00123AFE" w:rsidRPr="0037669C">
        <w:rPr>
          <w:rFonts w:ascii="Arial" w:hAnsi="Arial" w:cs="Arial"/>
          <w:sz w:val="24"/>
          <w:szCs w:val="24"/>
        </w:rPr>
        <w:t xml:space="preserve">This quantum shift online has immense implications for the field of negotiation and dispute resolution, as it does for many fields. Before looking ahead, though, I’ll note that it </w:t>
      </w:r>
      <w:r w:rsidR="008A724F" w:rsidRPr="0037669C">
        <w:rPr>
          <w:rFonts w:ascii="Arial" w:hAnsi="Arial" w:cs="Arial"/>
          <w:sz w:val="24"/>
          <w:szCs w:val="24"/>
        </w:rPr>
        <w:t xml:space="preserve">[the COVID-19 pandemic] </w:t>
      </w:r>
      <w:r w:rsidR="00123AFE" w:rsidRPr="0037669C">
        <w:rPr>
          <w:rFonts w:ascii="Arial" w:hAnsi="Arial" w:cs="Arial"/>
          <w:sz w:val="24"/>
          <w:szCs w:val="24"/>
        </w:rPr>
        <w:t xml:space="preserve">clearly exposed much of the objection to ODR, </w:t>
      </w:r>
      <w:proofErr w:type="gramStart"/>
      <w:r w:rsidR="00123AFE" w:rsidRPr="0037669C">
        <w:rPr>
          <w:rFonts w:ascii="Arial" w:hAnsi="Arial" w:cs="Arial"/>
          <w:sz w:val="24"/>
          <w:szCs w:val="24"/>
        </w:rPr>
        <w:t>and in particular, to</w:t>
      </w:r>
      <w:proofErr w:type="gramEnd"/>
      <w:r w:rsidR="00123AFE" w:rsidRPr="0037669C">
        <w:rPr>
          <w:rFonts w:ascii="Arial" w:hAnsi="Arial" w:cs="Arial"/>
          <w:sz w:val="24"/>
          <w:szCs w:val="24"/>
        </w:rPr>
        <w:t xml:space="preserve"> conducting negotiation and mediation processes online, for what it was: resistance to change. Resistance to change is human; the capacity to stave off change </w:t>
      </w:r>
      <w:r w:rsidR="00123AFE" w:rsidRPr="0037669C">
        <w:rPr>
          <w:rFonts w:ascii="Arial" w:hAnsi="Arial" w:cs="Arial"/>
          <w:i/>
          <w:iCs/>
          <w:sz w:val="24"/>
          <w:szCs w:val="24"/>
        </w:rPr>
        <w:t>over time</w:t>
      </w:r>
      <w:r w:rsidR="00123AFE" w:rsidRPr="0037669C">
        <w:rPr>
          <w:rFonts w:ascii="Arial" w:hAnsi="Arial" w:cs="Arial"/>
          <w:sz w:val="24"/>
          <w:szCs w:val="24"/>
        </w:rPr>
        <w:t>, however, is a luxury and a privilege few can afford. Ask any seismologist: Shift happens. In the early weeks of the Covid-19 era, resistance to online practice of negotiation and mediation was swept away in a heartbeat, and the entire field shifted online</w:t>
      </w:r>
      <w:r w:rsidRPr="0037669C">
        <w:rPr>
          <w:rFonts w:ascii="Arial" w:hAnsi="Arial" w:cs="Arial"/>
          <w:sz w:val="24"/>
          <w:szCs w:val="24"/>
        </w:rPr>
        <w:t>’</w:t>
      </w:r>
      <w:r w:rsidR="00F07EAD" w:rsidRPr="0037669C">
        <w:rPr>
          <w:rStyle w:val="FootnoteReference"/>
          <w:rFonts w:ascii="Arial" w:hAnsi="Arial" w:cs="Arial"/>
          <w:sz w:val="24"/>
          <w:szCs w:val="24"/>
        </w:rPr>
        <w:footnoteReference w:id="73"/>
      </w:r>
    </w:p>
    <w:p w14:paraId="3DEA6AC1" w14:textId="7E133819" w:rsidR="006C1EB4" w:rsidRPr="0037669C" w:rsidRDefault="006C1EB4" w:rsidP="008B308A">
      <w:pPr>
        <w:spacing w:after="0" w:line="240" w:lineRule="auto"/>
        <w:rPr>
          <w:rFonts w:ascii="Arial" w:hAnsi="Arial" w:cs="Arial"/>
          <w:sz w:val="14"/>
          <w:szCs w:val="14"/>
        </w:rPr>
      </w:pPr>
    </w:p>
    <w:p w14:paraId="32DC1AFF" w14:textId="12999B48" w:rsidR="00655CD9" w:rsidRPr="0037669C" w:rsidRDefault="004E201F" w:rsidP="00A82955">
      <w:pPr>
        <w:spacing w:after="0" w:line="360" w:lineRule="auto"/>
        <w:jc w:val="both"/>
        <w:rPr>
          <w:rStyle w:val="Emphasis"/>
          <w:rFonts w:ascii="Arial" w:hAnsi="Arial" w:cs="Arial"/>
          <w:i w:val="0"/>
          <w:iCs w:val="0"/>
          <w:sz w:val="24"/>
          <w:szCs w:val="24"/>
        </w:rPr>
      </w:pPr>
      <w:r w:rsidRPr="0037669C">
        <w:rPr>
          <w:rFonts w:ascii="Arial" w:hAnsi="Arial" w:cs="Arial"/>
          <w:sz w:val="24"/>
          <w:szCs w:val="24"/>
        </w:rPr>
        <w:t>This is supported by</w:t>
      </w:r>
      <w:r w:rsidR="003C77A3" w:rsidRPr="0037669C">
        <w:rPr>
          <w:rFonts w:ascii="Arial" w:hAnsi="Arial" w:cs="Arial"/>
          <w:sz w:val="24"/>
          <w:szCs w:val="24"/>
        </w:rPr>
        <w:t xml:space="preserve"> American</w:t>
      </w:r>
      <w:r w:rsidRPr="0037669C">
        <w:rPr>
          <w:rFonts w:ascii="Arial" w:hAnsi="Arial" w:cs="Arial"/>
          <w:sz w:val="24"/>
          <w:szCs w:val="24"/>
        </w:rPr>
        <w:t xml:space="preserve"> mediators such as Robert Creo, who</w:t>
      </w:r>
      <w:r w:rsidR="00FA593B" w:rsidRPr="0037669C">
        <w:rPr>
          <w:rFonts w:ascii="Arial" w:hAnsi="Arial" w:cs="Arial"/>
          <w:sz w:val="24"/>
          <w:szCs w:val="24"/>
        </w:rPr>
        <w:t xml:space="preserve"> articulated</w:t>
      </w:r>
      <w:r w:rsidRPr="0037669C">
        <w:rPr>
          <w:rFonts w:ascii="Arial" w:hAnsi="Arial" w:cs="Arial"/>
          <w:sz w:val="24"/>
          <w:szCs w:val="24"/>
        </w:rPr>
        <w:t xml:space="preserve"> </w:t>
      </w:r>
      <w:r w:rsidR="00FA593B" w:rsidRPr="0037669C">
        <w:rPr>
          <w:rFonts w:ascii="Arial" w:hAnsi="Arial" w:cs="Arial"/>
          <w:sz w:val="24"/>
          <w:szCs w:val="24"/>
        </w:rPr>
        <w:t>this transition</w:t>
      </w:r>
      <w:r w:rsidR="00E3288F" w:rsidRPr="0037669C">
        <w:rPr>
          <w:rFonts w:ascii="Arial" w:hAnsi="Arial" w:cs="Arial"/>
          <w:sz w:val="24"/>
          <w:szCs w:val="24"/>
        </w:rPr>
        <w:t xml:space="preserve"> from his own perspective</w:t>
      </w:r>
      <w:r w:rsidR="00FA593B" w:rsidRPr="0037669C">
        <w:rPr>
          <w:rFonts w:ascii="Arial" w:hAnsi="Arial" w:cs="Arial"/>
          <w:sz w:val="24"/>
          <w:szCs w:val="24"/>
        </w:rPr>
        <w:t>:</w:t>
      </w:r>
      <w:r w:rsidRPr="0037669C">
        <w:rPr>
          <w:rFonts w:ascii="Arial" w:hAnsi="Arial" w:cs="Arial"/>
          <w:sz w:val="24"/>
          <w:szCs w:val="24"/>
        </w:rPr>
        <w:t xml:space="preserve"> </w:t>
      </w:r>
      <w:r w:rsidR="00FA593B" w:rsidRPr="0037669C">
        <w:rPr>
          <w:rFonts w:ascii="Arial" w:hAnsi="Arial" w:cs="Arial"/>
          <w:sz w:val="24"/>
          <w:szCs w:val="24"/>
        </w:rPr>
        <w:t>‘</w:t>
      </w:r>
      <w:r w:rsidR="0009308C" w:rsidRPr="0037669C">
        <w:rPr>
          <w:rFonts w:ascii="Arial" w:hAnsi="Arial" w:cs="Arial"/>
          <w:sz w:val="24"/>
          <w:szCs w:val="24"/>
        </w:rPr>
        <w:t xml:space="preserve">I held serious doubts about the staying power of online mediation once the pandemic </w:t>
      </w:r>
      <w:r w:rsidR="004A1396" w:rsidRPr="0037669C">
        <w:rPr>
          <w:rFonts w:ascii="Arial" w:hAnsi="Arial" w:cs="Arial"/>
          <w:sz w:val="24"/>
          <w:szCs w:val="24"/>
        </w:rPr>
        <w:t>wa</w:t>
      </w:r>
      <w:r w:rsidR="0009308C" w:rsidRPr="0037669C">
        <w:rPr>
          <w:rFonts w:ascii="Arial" w:hAnsi="Arial" w:cs="Arial"/>
          <w:sz w:val="24"/>
          <w:szCs w:val="24"/>
        </w:rPr>
        <w:t xml:space="preserve">s over. I believed that practices would be </w:t>
      </w:r>
      <w:r w:rsidR="0009308C" w:rsidRPr="0037669C">
        <w:rPr>
          <w:rFonts w:ascii="Arial" w:hAnsi="Arial" w:cs="Arial"/>
          <w:sz w:val="24"/>
          <w:szCs w:val="24"/>
        </w:rPr>
        <w:lastRenderedPageBreak/>
        <w:t>normalized back to our tried-and-true ways and means</w:t>
      </w:r>
      <w:r w:rsidR="00D05D75" w:rsidRPr="0037669C">
        <w:rPr>
          <w:rFonts w:ascii="Arial" w:hAnsi="Arial" w:cs="Arial"/>
          <w:sz w:val="24"/>
          <w:szCs w:val="24"/>
        </w:rPr>
        <w:t>… however the virus has done in a few months what years of proselytizing has failed to do: normalize online mediation and other forms of dispute resolution as not only a viable option, but in many instances the first choice</w:t>
      </w:r>
      <w:r w:rsidR="00A15A95" w:rsidRPr="0037669C">
        <w:rPr>
          <w:rFonts w:ascii="Arial" w:hAnsi="Arial" w:cs="Arial"/>
          <w:sz w:val="24"/>
          <w:szCs w:val="24"/>
        </w:rPr>
        <w:t>’.</w:t>
      </w:r>
      <w:r w:rsidR="00A15A95" w:rsidRPr="0037669C">
        <w:rPr>
          <w:rStyle w:val="FootnoteReference"/>
          <w:rFonts w:ascii="Arial" w:hAnsi="Arial" w:cs="Arial"/>
          <w:sz w:val="24"/>
          <w:szCs w:val="24"/>
        </w:rPr>
        <w:footnoteReference w:id="74"/>
      </w:r>
      <w:r w:rsidR="000C303A" w:rsidRPr="0037669C">
        <w:rPr>
          <w:rFonts w:ascii="Arial" w:hAnsi="Arial" w:cs="Arial"/>
          <w:sz w:val="24"/>
          <w:szCs w:val="24"/>
        </w:rPr>
        <w:t xml:space="preserve"> </w:t>
      </w:r>
      <w:r w:rsidR="00150CB1" w:rsidRPr="0037669C">
        <w:rPr>
          <w:rFonts w:ascii="Arial" w:hAnsi="Arial" w:cs="Arial"/>
          <w:sz w:val="24"/>
          <w:szCs w:val="24"/>
        </w:rPr>
        <w:t>Similar positive</w:t>
      </w:r>
      <w:r w:rsidR="000B339C" w:rsidRPr="0037669C">
        <w:rPr>
          <w:rFonts w:ascii="Arial" w:hAnsi="Arial" w:cs="Arial"/>
          <w:sz w:val="24"/>
          <w:szCs w:val="24"/>
        </w:rPr>
        <w:t xml:space="preserve"> anecdotal evidence can be seen in Scotland, with</w:t>
      </w:r>
      <w:r w:rsidR="00150CB1" w:rsidRPr="0037669C">
        <w:rPr>
          <w:rFonts w:ascii="Arial" w:hAnsi="Arial" w:cs="Arial"/>
          <w:sz w:val="24"/>
          <w:szCs w:val="24"/>
        </w:rPr>
        <w:t xml:space="preserve"> </w:t>
      </w:r>
      <w:r w:rsidR="00072CA7" w:rsidRPr="0037669C">
        <w:rPr>
          <w:rFonts w:ascii="Arial" w:hAnsi="Arial" w:cs="Arial"/>
          <w:sz w:val="24"/>
          <w:szCs w:val="24"/>
        </w:rPr>
        <w:t xml:space="preserve">Graham </w:t>
      </w:r>
      <w:proofErr w:type="spellStart"/>
      <w:r w:rsidR="00072CA7" w:rsidRPr="0037669C">
        <w:rPr>
          <w:rFonts w:ascii="Arial" w:hAnsi="Arial" w:cs="Arial"/>
          <w:sz w:val="24"/>
          <w:szCs w:val="24"/>
        </w:rPr>
        <w:t>Boyack</w:t>
      </w:r>
      <w:proofErr w:type="spellEnd"/>
      <w:r w:rsidR="00072CA7" w:rsidRPr="0037669C">
        <w:rPr>
          <w:rFonts w:ascii="Arial" w:hAnsi="Arial" w:cs="Arial"/>
          <w:sz w:val="24"/>
          <w:szCs w:val="24"/>
        </w:rPr>
        <w:t xml:space="preserve">, </w:t>
      </w:r>
      <w:r w:rsidR="00300CF5" w:rsidRPr="0037669C">
        <w:rPr>
          <w:rFonts w:ascii="Arial" w:hAnsi="Arial" w:cs="Arial"/>
          <w:sz w:val="24"/>
          <w:szCs w:val="24"/>
        </w:rPr>
        <w:t xml:space="preserve">Director of Scottish Mediation </w:t>
      </w:r>
      <w:r w:rsidR="00BB003A" w:rsidRPr="0037669C">
        <w:rPr>
          <w:rFonts w:ascii="Arial" w:hAnsi="Arial" w:cs="Arial"/>
          <w:sz w:val="24"/>
          <w:szCs w:val="24"/>
        </w:rPr>
        <w:t>positing</w:t>
      </w:r>
      <w:r w:rsidR="00300CF5" w:rsidRPr="0037669C">
        <w:rPr>
          <w:rFonts w:ascii="Arial" w:hAnsi="Arial" w:cs="Arial"/>
          <w:sz w:val="24"/>
          <w:szCs w:val="24"/>
        </w:rPr>
        <w:t xml:space="preserve"> that ‘…m</w:t>
      </w:r>
      <w:r w:rsidR="00072CA7" w:rsidRPr="0037669C">
        <w:rPr>
          <w:rStyle w:val="Emphasis"/>
          <w:rFonts w:ascii="Arial" w:hAnsi="Arial" w:cs="Arial"/>
          <w:i w:val="0"/>
          <w:iCs w:val="0"/>
          <w:sz w:val="24"/>
          <w:szCs w:val="24"/>
        </w:rPr>
        <w:t>any mediators are reflecting that not only does online work but that there are some real positives about the process. Participants have said they feel more comfortable mediating from their own homes, there’s no travel involved and that the process can be truly flexible. My conclusion is not that all mediation will be online but that for those who have access to the technology it will be a great option for the future</w:t>
      </w:r>
      <w:r w:rsidR="00300CF5" w:rsidRPr="0037669C">
        <w:rPr>
          <w:rStyle w:val="Emphasis"/>
          <w:rFonts w:ascii="Arial" w:hAnsi="Arial" w:cs="Arial"/>
          <w:i w:val="0"/>
          <w:iCs w:val="0"/>
          <w:sz w:val="24"/>
          <w:szCs w:val="24"/>
        </w:rPr>
        <w:t>’.</w:t>
      </w:r>
      <w:r w:rsidR="00300CF5" w:rsidRPr="0037669C">
        <w:rPr>
          <w:rStyle w:val="FootnoteReference"/>
          <w:rFonts w:ascii="Arial" w:hAnsi="Arial" w:cs="Arial"/>
          <w:sz w:val="24"/>
          <w:szCs w:val="24"/>
        </w:rPr>
        <w:footnoteReference w:id="75"/>
      </w:r>
      <w:r w:rsidR="000B339C" w:rsidRPr="0037669C">
        <w:rPr>
          <w:rStyle w:val="Emphasis"/>
          <w:rFonts w:ascii="Arial" w:hAnsi="Arial" w:cs="Arial"/>
          <w:i w:val="0"/>
          <w:iCs w:val="0"/>
          <w:sz w:val="24"/>
          <w:szCs w:val="24"/>
        </w:rPr>
        <w:t xml:space="preserve"> </w:t>
      </w:r>
    </w:p>
    <w:p w14:paraId="29E6C2D1" w14:textId="77777777" w:rsidR="00A82955" w:rsidRPr="0037669C" w:rsidRDefault="00A82955" w:rsidP="00A82955">
      <w:pPr>
        <w:spacing w:after="0" w:line="360" w:lineRule="auto"/>
        <w:jc w:val="both"/>
        <w:rPr>
          <w:rFonts w:ascii="Arial" w:hAnsi="Arial" w:cs="Arial"/>
          <w:sz w:val="24"/>
          <w:szCs w:val="24"/>
        </w:rPr>
      </w:pPr>
    </w:p>
    <w:p w14:paraId="6CAD9E5C" w14:textId="517F14A4" w:rsidR="00310A23" w:rsidRPr="0037669C" w:rsidRDefault="00835B34" w:rsidP="001A052C">
      <w:pPr>
        <w:spacing w:line="360" w:lineRule="auto"/>
        <w:jc w:val="both"/>
        <w:rPr>
          <w:rFonts w:ascii="Arial" w:hAnsi="Arial" w:cs="Arial"/>
          <w:sz w:val="24"/>
          <w:szCs w:val="24"/>
        </w:rPr>
      </w:pPr>
      <w:r w:rsidRPr="0037669C">
        <w:rPr>
          <w:rFonts w:ascii="Arial" w:hAnsi="Arial" w:cs="Arial"/>
          <w:sz w:val="24"/>
          <w:szCs w:val="24"/>
        </w:rPr>
        <w:t>What therefore emerges from the literature is that there is a general belief and sense that online mediation will play an increasing part in the post-COVID-19 dispute resolution landscape</w:t>
      </w:r>
      <w:r w:rsidR="00CB29BC" w:rsidRPr="0037669C">
        <w:rPr>
          <w:rFonts w:ascii="Arial" w:hAnsi="Arial" w:cs="Arial"/>
          <w:sz w:val="24"/>
          <w:szCs w:val="24"/>
        </w:rPr>
        <w:t xml:space="preserve">, and that </w:t>
      </w:r>
      <w:r w:rsidR="00655CD9" w:rsidRPr="0037669C">
        <w:rPr>
          <w:rFonts w:ascii="Arial" w:hAnsi="Arial" w:cs="Arial"/>
          <w:sz w:val="24"/>
          <w:szCs w:val="24"/>
        </w:rPr>
        <w:t>‘…a change in mindset about the way we approach dispute resolution methods will be one of the legacies of the Covid-19 pandemic, with remote mediation and other forms of alternative dispute resolution (ADR) expected to be here to stay.’</w:t>
      </w:r>
      <w:r w:rsidR="00655CD9" w:rsidRPr="0037669C">
        <w:rPr>
          <w:rStyle w:val="FootnoteReference"/>
          <w:rFonts w:ascii="Arial" w:hAnsi="Arial" w:cs="Arial"/>
          <w:sz w:val="24"/>
          <w:szCs w:val="24"/>
        </w:rPr>
        <w:footnoteReference w:id="76"/>
      </w:r>
      <w:r w:rsidR="006608D9" w:rsidRPr="0037669C">
        <w:rPr>
          <w:rFonts w:ascii="Arial" w:hAnsi="Arial" w:cs="Arial"/>
          <w:sz w:val="24"/>
          <w:szCs w:val="24"/>
        </w:rPr>
        <w:t xml:space="preserve"> </w:t>
      </w:r>
      <w:r w:rsidR="00AE144A" w:rsidRPr="0037669C">
        <w:rPr>
          <w:rFonts w:ascii="Arial" w:hAnsi="Arial" w:cs="Arial"/>
          <w:sz w:val="24"/>
          <w:szCs w:val="24"/>
        </w:rPr>
        <w:t xml:space="preserve">The central </w:t>
      </w:r>
      <w:r w:rsidR="00C7553E" w:rsidRPr="0037669C">
        <w:rPr>
          <w:rFonts w:ascii="Arial" w:hAnsi="Arial" w:cs="Arial"/>
          <w:sz w:val="24"/>
          <w:szCs w:val="24"/>
        </w:rPr>
        <w:t>purpose</w:t>
      </w:r>
      <w:r w:rsidR="00AE144A" w:rsidRPr="0037669C">
        <w:rPr>
          <w:rFonts w:ascii="Arial" w:hAnsi="Arial" w:cs="Arial"/>
          <w:sz w:val="24"/>
          <w:szCs w:val="24"/>
        </w:rPr>
        <w:t xml:space="preserve"> of this study is to </w:t>
      </w:r>
      <w:r w:rsidR="00A82955" w:rsidRPr="0037669C">
        <w:rPr>
          <w:rFonts w:ascii="Arial" w:hAnsi="Arial" w:cs="Arial"/>
          <w:sz w:val="24"/>
          <w:szCs w:val="24"/>
        </w:rPr>
        <w:t>contribute to the existing literature on</w:t>
      </w:r>
      <w:r w:rsidR="00AE144A" w:rsidRPr="0037669C">
        <w:rPr>
          <w:rFonts w:ascii="Arial" w:hAnsi="Arial" w:cs="Arial"/>
          <w:sz w:val="24"/>
          <w:szCs w:val="24"/>
        </w:rPr>
        <w:t xml:space="preserve"> whether, ultimately,</w:t>
      </w:r>
      <w:r w:rsidR="00E24CC8" w:rsidRPr="0037669C">
        <w:rPr>
          <w:rFonts w:ascii="Arial" w:hAnsi="Arial" w:cs="Arial"/>
          <w:sz w:val="24"/>
          <w:szCs w:val="24"/>
        </w:rPr>
        <w:t xml:space="preserve"> there is a future for online mediation </w:t>
      </w:r>
      <w:r w:rsidR="001B454E" w:rsidRPr="0037669C">
        <w:rPr>
          <w:rFonts w:ascii="Arial" w:hAnsi="Arial" w:cs="Arial"/>
          <w:sz w:val="24"/>
          <w:szCs w:val="24"/>
        </w:rPr>
        <w:t>beyond COVID-19 and</w:t>
      </w:r>
      <w:r w:rsidR="00E24CC8" w:rsidRPr="0037669C">
        <w:rPr>
          <w:rFonts w:ascii="Arial" w:hAnsi="Arial" w:cs="Arial"/>
          <w:sz w:val="24"/>
          <w:szCs w:val="24"/>
        </w:rPr>
        <w:t xml:space="preserve"> whether the</w:t>
      </w:r>
      <w:r w:rsidR="00665BEC" w:rsidRPr="0037669C">
        <w:rPr>
          <w:rFonts w:ascii="Arial" w:hAnsi="Arial" w:cs="Arial"/>
          <w:sz w:val="24"/>
          <w:szCs w:val="24"/>
        </w:rPr>
        <w:t xml:space="preserve"> enforced shift towards it caused by the</w:t>
      </w:r>
      <w:r w:rsidR="00E24CC8" w:rsidRPr="0037669C">
        <w:rPr>
          <w:rFonts w:ascii="Arial" w:hAnsi="Arial" w:cs="Arial"/>
          <w:sz w:val="24"/>
          <w:szCs w:val="24"/>
        </w:rPr>
        <w:t xml:space="preserve"> pandemic</w:t>
      </w:r>
      <w:r w:rsidR="00AE144A" w:rsidRPr="0037669C">
        <w:rPr>
          <w:rFonts w:ascii="Arial" w:hAnsi="Arial" w:cs="Arial"/>
          <w:sz w:val="24"/>
          <w:szCs w:val="24"/>
        </w:rPr>
        <w:t xml:space="preserve"> has led to a genuine change in attitudes and working practices and, if so, </w:t>
      </w:r>
      <w:r w:rsidR="008150B5" w:rsidRPr="0037669C">
        <w:rPr>
          <w:rFonts w:ascii="Arial" w:hAnsi="Arial" w:cs="Arial"/>
          <w:sz w:val="24"/>
          <w:szCs w:val="24"/>
        </w:rPr>
        <w:t xml:space="preserve">whether there are any common techniques which can be adopted to </w:t>
      </w:r>
      <w:proofErr w:type="spellStart"/>
      <w:r w:rsidR="008150B5" w:rsidRPr="0037669C">
        <w:rPr>
          <w:rFonts w:ascii="Arial" w:hAnsi="Arial" w:cs="Arial"/>
          <w:sz w:val="24"/>
          <w:szCs w:val="24"/>
        </w:rPr>
        <w:t>optimise</w:t>
      </w:r>
      <w:proofErr w:type="spellEnd"/>
      <w:r w:rsidR="008150B5" w:rsidRPr="0037669C">
        <w:rPr>
          <w:rFonts w:ascii="Arial" w:hAnsi="Arial" w:cs="Arial"/>
          <w:sz w:val="24"/>
          <w:szCs w:val="24"/>
        </w:rPr>
        <w:t xml:space="preserve"> the </w:t>
      </w:r>
      <w:r w:rsidR="00780135" w:rsidRPr="0037669C">
        <w:rPr>
          <w:rFonts w:ascii="Arial" w:hAnsi="Arial" w:cs="Arial"/>
          <w:sz w:val="24"/>
          <w:szCs w:val="24"/>
        </w:rPr>
        <w:t xml:space="preserve">way in which </w:t>
      </w:r>
      <w:r w:rsidR="008150B5" w:rsidRPr="0037669C">
        <w:rPr>
          <w:rFonts w:ascii="Arial" w:hAnsi="Arial" w:cs="Arial"/>
          <w:sz w:val="24"/>
          <w:szCs w:val="24"/>
        </w:rPr>
        <w:t>online mediation</w:t>
      </w:r>
      <w:r w:rsidR="00780135" w:rsidRPr="0037669C">
        <w:rPr>
          <w:rFonts w:ascii="Arial" w:hAnsi="Arial" w:cs="Arial"/>
          <w:sz w:val="24"/>
          <w:szCs w:val="24"/>
        </w:rPr>
        <w:t>s are conducted</w:t>
      </w:r>
      <w:r w:rsidR="00C56DE6" w:rsidRPr="0037669C">
        <w:rPr>
          <w:rFonts w:ascii="Arial" w:hAnsi="Arial" w:cs="Arial"/>
          <w:sz w:val="24"/>
          <w:szCs w:val="24"/>
        </w:rPr>
        <w:t xml:space="preserve">. </w:t>
      </w:r>
      <w:r w:rsidR="00A31B5B" w:rsidRPr="0037669C">
        <w:rPr>
          <w:rFonts w:ascii="Arial" w:hAnsi="Arial" w:cs="Arial"/>
          <w:sz w:val="24"/>
          <w:szCs w:val="24"/>
        </w:rPr>
        <w:t xml:space="preserve">The next two sections set out </w:t>
      </w:r>
      <w:r w:rsidR="00357196" w:rsidRPr="0037669C">
        <w:rPr>
          <w:rFonts w:ascii="Arial" w:hAnsi="Arial" w:cs="Arial"/>
          <w:sz w:val="24"/>
          <w:szCs w:val="24"/>
        </w:rPr>
        <w:t>how the study was conducted</w:t>
      </w:r>
      <w:r w:rsidR="00192F64" w:rsidRPr="0037669C">
        <w:rPr>
          <w:rFonts w:ascii="Arial" w:hAnsi="Arial" w:cs="Arial"/>
          <w:sz w:val="24"/>
          <w:szCs w:val="24"/>
        </w:rPr>
        <w:t xml:space="preserve">, </w:t>
      </w:r>
      <w:r w:rsidR="00357196" w:rsidRPr="0037669C">
        <w:rPr>
          <w:rFonts w:ascii="Arial" w:hAnsi="Arial" w:cs="Arial"/>
          <w:sz w:val="24"/>
          <w:szCs w:val="24"/>
        </w:rPr>
        <w:t>the method</w:t>
      </w:r>
      <w:r w:rsidR="00CA33AD" w:rsidRPr="0037669C">
        <w:rPr>
          <w:rFonts w:ascii="Arial" w:hAnsi="Arial" w:cs="Arial"/>
          <w:sz w:val="24"/>
          <w:szCs w:val="24"/>
        </w:rPr>
        <w:t xml:space="preserve">ology </w:t>
      </w:r>
      <w:r w:rsidR="00357196" w:rsidRPr="0037669C">
        <w:rPr>
          <w:rFonts w:ascii="Arial" w:hAnsi="Arial" w:cs="Arial"/>
          <w:sz w:val="24"/>
          <w:szCs w:val="24"/>
        </w:rPr>
        <w:t>which underpinned the data collection</w:t>
      </w:r>
      <w:r w:rsidR="00192F64" w:rsidRPr="0037669C">
        <w:rPr>
          <w:rFonts w:ascii="Arial" w:hAnsi="Arial" w:cs="Arial"/>
          <w:sz w:val="24"/>
          <w:szCs w:val="24"/>
        </w:rPr>
        <w:t xml:space="preserve"> and the </w:t>
      </w:r>
      <w:r w:rsidR="00CA33AD" w:rsidRPr="0037669C">
        <w:rPr>
          <w:rFonts w:ascii="Arial" w:hAnsi="Arial" w:cs="Arial"/>
          <w:sz w:val="24"/>
          <w:szCs w:val="24"/>
        </w:rPr>
        <w:t xml:space="preserve">methods used to </w:t>
      </w:r>
      <w:proofErr w:type="spellStart"/>
      <w:r w:rsidR="00CA33AD" w:rsidRPr="0037669C">
        <w:rPr>
          <w:rFonts w:ascii="Arial" w:hAnsi="Arial" w:cs="Arial"/>
          <w:sz w:val="24"/>
          <w:szCs w:val="24"/>
        </w:rPr>
        <w:t>analyse</w:t>
      </w:r>
      <w:proofErr w:type="spellEnd"/>
      <w:r w:rsidR="00CA33AD" w:rsidRPr="0037669C">
        <w:rPr>
          <w:rFonts w:ascii="Arial" w:hAnsi="Arial" w:cs="Arial"/>
          <w:sz w:val="24"/>
          <w:szCs w:val="24"/>
        </w:rPr>
        <w:t xml:space="preserve"> </w:t>
      </w:r>
      <w:r w:rsidR="00D45A50" w:rsidRPr="0037669C">
        <w:rPr>
          <w:rFonts w:ascii="Arial" w:hAnsi="Arial" w:cs="Arial"/>
          <w:sz w:val="24"/>
          <w:szCs w:val="24"/>
        </w:rPr>
        <w:t xml:space="preserve">it, followed by the </w:t>
      </w:r>
      <w:r w:rsidR="00130225" w:rsidRPr="0037669C">
        <w:rPr>
          <w:rFonts w:ascii="Arial" w:hAnsi="Arial" w:cs="Arial"/>
          <w:sz w:val="24"/>
          <w:szCs w:val="24"/>
        </w:rPr>
        <w:t>results of the study itself</w:t>
      </w:r>
      <w:r w:rsidR="00D45A50" w:rsidRPr="0037669C">
        <w:rPr>
          <w:rFonts w:ascii="Arial" w:hAnsi="Arial" w:cs="Arial"/>
          <w:sz w:val="24"/>
          <w:szCs w:val="24"/>
        </w:rPr>
        <w:t xml:space="preserve">. </w:t>
      </w:r>
    </w:p>
    <w:p w14:paraId="1B93511B" w14:textId="77777777" w:rsidR="00067537" w:rsidRPr="0037669C" w:rsidRDefault="00067537" w:rsidP="00990941">
      <w:pPr>
        <w:spacing w:line="360" w:lineRule="auto"/>
        <w:jc w:val="both"/>
        <w:rPr>
          <w:rFonts w:ascii="Arial" w:hAnsi="Arial" w:cs="Arial"/>
          <w:b/>
          <w:bCs/>
          <w:sz w:val="24"/>
          <w:szCs w:val="24"/>
          <w:u w:val="single"/>
        </w:rPr>
      </w:pPr>
    </w:p>
    <w:p w14:paraId="463F6CCA" w14:textId="6B4FFDE3" w:rsidR="00990941" w:rsidRPr="0037669C" w:rsidRDefault="003E4F70" w:rsidP="00990941">
      <w:pPr>
        <w:spacing w:line="360" w:lineRule="auto"/>
        <w:jc w:val="both"/>
        <w:rPr>
          <w:rFonts w:ascii="Arial" w:hAnsi="Arial" w:cs="Arial"/>
          <w:b/>
          <w:bCs/>
          <w:sz w:val="24"/>
          <w:szCs w:val="24"/>
          <w:u w:val="single"/>
        </w:rPr>
      </w:pPr>
      <w:r w:rsidRPr="0037669C">
        <w:rPr>
          <w:rFonts w:ascii="Arial" w:hAnsi="Arial" w:cs="Arial"/>
          <w:b/>
          <w:bCs/>
          <w:sz w:val="24"/>
          <w:szCs w:val="24"/>
          <w:u w:val="single"/>
        </w:rPr>
        <w:t xml:space="preserve">Part </w:t>
      </w:r>
      <w:r w:rsidR="00910EB4" w:rsidRPr="0037669C">
        <w:rPr>
          <w:rFonts w:ascii="Arial" w:hAnsi="Arial" w:cs="Arial"/>
          <w:b/>
          <w:bCs/>
          <w:sz w:val="24"/>
          <w:szCs w:val="24"/>
          <w:u w:val="single"/>
        </w:rPr>
        <w:t>3</w:t>
      </w:r>
      <w:r w:rsidRPr="0037669C">
        <w:rPr>
          <w:rFonts w:ascii="Arial" w:hAnsi="Arial" w:cs="Arial"/>
          <w:b/>
          <w:bCs/>
          <w:sz w:val="24"/>
          <w:szCs w:val="24"/>
          <w:u w:val="single"/>
        </w:rPr>
        <w:t xml:space="preserve">: Methodology </w:t>
      </w:r>
    </w:p>
    <w:p w14:paraId="27B0D652" w14:textId="13B543E0" w:rsidR="00634C4E" w:rsidRPr="0037669C" w:rsidRDefault="00AB5B83" w:rsidP="006A6832">
      <w:pPr>
        <w:spacing w:line="360" w:lineRule="auto"/>
        <w:jc w:val="both"/>
        <w:rPr>
          <w:rFonts w:ascii="Arial" w:hAnsi="Arial" w:cs="Arial"/>
          <w:sz w:val="24"/>
          <w:szCs w:val="24"/>
        </w:rPr>
      </w:pPr>
      <w:r w:rsidRPr="0037669C">
        <w:rPr>
          <w:rFonts w:ascii="Arial" w:hAnsi="Arial" w:cs="Arial"/>
          <w:sz w:val="24"/>
          <w:szCs w:val="24"/>
        </w:rPr>
        <w:t xml:space="preserve">As set out above, </w:t>
      </w:r>
      <w:r w:rsidR="007D7483" w:rsidRPr="0037669C">
        <w:rPr>
          <w:rFonts w:ascii="Arial" w:hAnsi="Arial" w:cs="Arial"/>
          <w:sz w:val="24"/>
          <w:szCs w:val="24"/>
        </w:rPr>
        <w:t xml:space="preserve">the wide-ranging impact of COVID-19 </w:t>
      </w:r>
      <w:r w:rsidR="00381E5C" w:rsidRPr="0037669C">
        <w:rPr>
          <w:rFonts w:ascii="Arial" w:hAnsi="Arial" w:cs="Arial"/>
          <w:sz w:val="24"/>
          <w:szCs w:val="24"/>
        </w:rPr>
        <w:t>coupled with</w:t>
      </w:r>
      <w:r w:rsidR="00743C4A" w:rsidRPr="0037669C">
        <w:rPr>
          <w:rFonts w:ascii="Arial" w:hAnsi="Arial" w:cs="Arial"/>
          <w:sz w:val="24"/>
          <w:szCs w:val="24"/>
        </w:rPr>
        <w:t xml:space="preserve"> the </w:t>
      </w:r>
      <w:r w:rsidR="0016345F" w:rsidRPr="0037669C">
        <w:rPr>
          <w:rFonts w:ascii="Arial" w:hAnsi="Arial" w:cs="Arial"/>
          <w:sz w:val="24"/>
          <w:szCs w:val="24"/>
        </w:rPr>
        <w:t>delays to trial caused by</w:t>
      </w:r>
      <w:r w:rsidR="00381E5C" w:rsidRPr="0037669C">
        <w:rPr>
          <w:rFonts w:ascii="Arial" w:hAnsi="Arial" w:cs="Arial"/>
          <w:sz w:val="24"/>
          <w:szCs w:val="24"/>
        </w:rPr>
        <w:t xml:space="preserve"> the </w:t>
      </w:r>
      <w:r w:rsidR="00743C4A" w:rsidRPr="0037669C">
        <w:rPr>
          <w:rFonts w:ascii="Arial" w:hAnsi="Arial" w:cs="Arial"/>
          <w:sz w:val="24"/>
          <w:szCs w:val="24"/>
        </w:rPr>
        <w:t xml:space="preserve">ongoing reduction of the court estate </w:t>
      </w:r>
      <w:r w:rsidR="0016345F" w:rsidRPr="0037669C">
        <w:rPr>
          <w:rFonts w:ascii="Arial" w:hAnsi="Arial" w:cs="Arial"/>
          <w:sz w:val="24"/>
          <w:szCs w:val="24"/>
        </w:rPr>
        <w:t xml:space="preserve">has led to an increase in the use of </w:t>
      </w:r>
      <w:r w:rsidR="0088022A" w:rsidRPr="0037669C">
        <w:rPr>
          <w:rFonts w:ascii="Arial" w:hAnsi="Arial" w:cs="Arial"/>
          <w:sz w:val="24"/>
          <w:szCs w:val="24"/>
        </w:rPr>
        <w:t xml:space="preserve">private </w:t>
      </w:r>
      <w:r w:rsidR="009D7137" w:rsidRPr="0037669C">
        <w:rPr>
          <w:rFonts w:ascii="Arial" w:hAnsi="Arial" w:cs="Arial"/>
          <w:sz w:val="24"/>
          <w:szCs w:val="24"/>
        </w:rPr>
        <w:t xml:space="preserve">online </w:t>
      </w:r>
      <w:r w:rsidR="0088022A" w:rsidRPr="0037669C">
        <w:rPr>
          <w:rFonts w:ascii="Arial" w:hAnsi="Arial" w:cs="Arial"/>
          <w:sz w:val="24"/>
          <w:szCs w:val="24"/>
        </w:rPr>
        <w:t>mediation to settle disputes</w:t>
      </w:r>
      <w:r w:rsidR="006448AF" w:rsidRPr="0037669C">
        <w:rPr>
          <w:rFonts w:ascii="Arial" w:hAnsi="Arial" w:cs="Arial"/>
          <w:sz w:val="24"/>
          <w:szCs w:val="24"/>
        </w:rPr>
        <w:t>.</w:t>
      </w:r>
      <w:r w:rsidR="0088022A" w:rsidRPr="0037669C">
        <w:rPr>
          <w:rStyle w:val="FootnoteReference"/>
          <w:rFonts w:ascii="Arial" w:hAnsi="Arial" w:cs="Arial"/>
          <w:sz w:val="24"/>
          <w:szCs w:val="24"/>
        </w:rPr>
        <w:footnoteReference w:id="77"/>
      </w:r>
      <w:r w:rsidR="0088022A" w:rsidRPr="0037669C">
        <w:rPr>
          <w:rFonts w:ascii="Arial" w:hAnsi="Arial" w:cs="Arial"/>
          <w:sz w:val="24"/>
          <w:szCs w:val="24"/>
        </w:rPr>
        <w:t xml:space="preserve"> </w:t>
      </w:r>
      <w:r w:rsidR="009D7137" w:rsidRPr="0037669C">
        <w:rPr>
          <w:rFonts w:ascii="Arial" w:hAnsi="Arial" w:cs="Arial"/>
          <w:sz w:val="24"/>
          <w:szCs w:val="24"/>
        </w:rPr>
        <w:t xml:space="preserve">The aim of this research is to build on the </w:t>
      </w:r>
      <w:r w:rsidR="00000865" w:rsidRPr="0037669C">
        <w:rPr>
          <w:rFonts w:ascii="Arial" w:hAnsi="Arial" w:cs="Arial"/>
          <w:sz w:val="24"/>
          <w:szCs w:val="24"/>
        </w:rPr>
        <w:t xml:space="preserve">growing base of evidence concerning the </w:t>
      </w:r>
      <w:r w:rsidR="00550D1F" w:rsidRPr="0037669C">
        <w:rPr>
          <w:rFonts w:ascii="Arial" w:hAnsi="Arial" w:cs="Arial"/>
          <w:sz w:val="24"/>
          <w:szCs w:val="24"/>
        </w:rPr>
        <w:t xml:space="preserve">approaches </w:t>
      </w:r>
      <w:r w:rsidR="00F556C9" w:rsidRPr="0037669C">
        <w:rPr>
          <w:rFonts w:ascii="Arial" w:hAnsi="Arial" w:cs="Arial"/>
          <w:sz w:val="24"/>
          <w:szCs w:val="24"/>
        </w:rPr>
        <w:t xml:space="preserve">of mediators </w:t>
      </w:r>
      <w:r w:rsidR="0044194D" w:rsidRPr="0037669C">
        <w:rPr>
          <w:rFonts w:ascii="Arial" w:hAnsi="Arial" w:cs="Arial"/>
          <w:sz w:val="24"/>
          <w:szCs w:val="24"/>
        </w:rPr>
        <w:t>to dealing with the transition from traditional face to face mediation to conducting it almost exclusively online, including</w:t>
      </w:r>
      <w:r w:rsidR="00FA40A7" w:rsidRPr="0037669C">
        <w:rPr>
          <w:rFonts w:ascii="Arial" w:hAnsi="Arial" w:cs="Arial"/>
          <w:sz w:val="24"/>
          <w:szCs w:val="24"/>
        </w:rPr>
        <w:t xml:space="preserve"> the circumstances in which</w:t>
      </w:r>
      <w:r w:rsidR="00D77AB3" w:rsidRPr="0037669C">
        <w:rPr>
          <w:rFonts w:ascii="Arial" w:hAnsi="Arial" w:cs="Arial"/>
          <w:sz w:val="24"/>
          <w:szCs w:val="24"/>
        </w:rPr>
        <w:t xml:space="preserve"> online mediation might best be used</w:t>
      </w:r>
      <w:r w:rsidR="0044194D" w:rsidRPr="0037669C">
        <w:rPr>
          <w:rFonts w:ascii="Arial" w:hAnsi="Arial" w:cs="Arial"/>
          <w:sz w:val="24"/>
          <w:szCs w:val="24"/>
        </w:rPr>
        <w:t xml:space="preserve"> </w:t>
      </w:r>
      <w:r w:rsidR="00400216" w:rsidRPr="0037669C">
        <w:rPr>
          <w:rFonts w:ascii="Arial" w:hAnsi="Arial" w:cs="Arial"/>
          <w:sz w:val="24"/>
          <w:szCs w:val="24"/>
        </w:rPr>
        <w:t>in a post-COVID-19 world</w:t>
      </w:r>
      <w:r w:rsidR="006448AF" w:rsidRPr="0037669C">
        <w:rPr>
          <w:rFonts w:ascii="Arial" w:hAnsi="Arial" w:cs="Arial"/>
          <w:sz w:val="24"/>
          <w:szCs w:val="24"/>
        </w:rPr>
        <w:t>.</w:t>
      </w:r>
      <w:r w:rsidR="002C2EBA" w:rsidRPr="0037669C">
        <w:rPr>
          <w:rStyle w:val="FootnoteReference"/>
          <w:rFonts w:ascii="Arial" w:hAnsi="Arial" w:cs="Arial"/>
          <w:sz w:val="24"/>
          <w:szCs w:val="24"/>
        </w:rPr>
        <w:footnoteReference w:id="78"/>
      </w:r>
    </w:p>
    <w:p w14:paraId="42B90964" w14:textId="77777777" w:rsidR="00B04012" w:rsidRPr="0037669C" w:rsidRDefault="00820407" w:rsidP="006A6832">
      <w:pPr>
        <w:spacing w:line="360" w:lineRule="auto"/>
        <w:jc w:val="both"/>
        <w:rPr>
          <w:rFonts w:ascii="Arial" w:hAnsi="Arial" w:cs="Arial"/>
          <w:sz w:val="24"/>
          <w:szCs w:val="24"/>
        </w:rPr>
      </w:pPr>
      <w:r w:rsidRPr="0037669C">
        <w:rPr>
          <w:rFonts w:ascii="Arial" w:hAnsi="Arial" w:cs="Arial"/>
          <w:sz w:val="24"/>
          <w:szCs w:val="24"/>
        </w:rPr>
        <w:t xml:space="preserve">The primary </w:t>
      </w:r>
      <w:r w:rsidR="00CC72A2" w:rsidRPr="0037669C">
        <w:rPr>
          <w:rFonts w:ascii="Arial" w:hAnsi="Arial" w:cs="Arial"/>
          <w:sz w:val="24"/>
          <w:szCs w:val="24"/>
        </w:rPr>
        <w:t>research method was the use of</w:t>
      </w:r>
      <w:r w:rsidR="00400216" w:rsidRPr="0037669C">
        <w:rPr>
          <w:rFonts w:ascii="Arial" w:hAnsi="Arial" w:cs="Arial"/>
          <w:sz w:val="24"/>
          <w:szCs w:val="24"/>
        </w:rPr>
        <w:t xml:space="preserve"> an online questionnaire</w:t>
      </w:r>
      <w:r w:rsidR="00064EFC" w:rsidRPr="0037669C">
        <w:rPr>
          <w:rFonts w:ascii="Arial" w:hAnsi="Arial" w:cs="Arial"/>
          <w:sz w:val="24"/>
          <w:szCs w:val="24"/>
        </w:rPr>
        <w:t xml:space="preserve"> consisting of a mixture of open and closed questions and</w:t>
      </w:r>
      <w:r w:rsidR="00CC72A2" w:rsidRPr="0037669C">
        <w:rPr>
          <w:rFonts w:ascii="Arial" w:hAnsi="Arial" w:cs="Arial"/>
          <w:sz w:val="24"/>
          <w:szCs w:val="24"/>
        </w:rPr>
        <w:t xml:space="preserve"> designed to elicit information from participants about their experiences with online mediation between March 2020 and March 2021.</w:t>
      </w:r>
      <w:r w:rsidR="001A5CA6" w:rsidRPr="0037669C">
        <w:rPr>
          <w:rFonts w:ascii="Arial" w:hAnsi="Arial" w:cs="Arial"/>
          <w:sz w:val="24"/>
          <w:szCs w:val="24"/>
        </w:rPr>
        <w:t xml:space="preserve"> The study received ethical approval from the University of Sunderland Ethics Committee.</w:t>
      </w:r>
      <w:r w:rsidR="000E49D6" w:rsidRPr="0037669C">
        <w:rPr>
          <w:rFonts w:ascii="Arial" w:hAnsi="Arial" w:cs="Arial"/>
          <w:sz w:val="24"/>
          <w:szCs w:val="24"/>
        </w:rPr>
        <w:t xml:space="preserve"> </w:t>
      </w:r>
      <w:r w:rsidR="00942BFB" w:rsidRPr="0037669C">
        <w:rPr>
          <w:rFonts w:ascii="Arial" w:hAnsi="Arial" w:cs="Arial"/>
          <w:sz w:val="24"/>
          <w:szCs w:val="24"/>
        </w:rPr>
        <w:t xml:space="preserve">Only mediators </w:t>
      </w:r>
      <w:r w:rsidR="00650CE3" w:rsidRPr="0037669C">
        <w:rPr>
          <w:rFonts w:ascii="Arial" w:hAnsi="Arial" w:cs="Arial"/>
          <w:sz w:val="24"/>
          <w:szCs w:val="24"/>
        </w:rPr>
        <w:t xml:space="preserve">registered with the Civil Mediation Council were included </w:t>
      </w:r>
      <w:r w:rsidR="00B07584" w:rsidRPr="0037669C">
        <w:rPr>
          <w:rFonts w:ascii="Arial" w:hAnsi="Arial" w:cs="Arial"/>
          <w:sz w:val="24"/>
          <w:szCs w:val="24"/>
        </w:rPr>
        <w:t>as the sample for</w:t>
      </w:r>
      <w:r w:rsidR="00650CE3" w:rsidRPr="0037669C">
        <w:rPr>
          <w:rFonts w:ascii="Arial" w:hAnsi="Arial" w:cs="Arial"/>
          <w:sz w:val="24"/>
          <w:szCs w:val="24"/>
        </w:rPr>
        <w:t xml:space="preserve"> the study</w:t>
      </w:r>
      <w:r w:rsidR="007007AB" w:rsidRPr="0037669C">
        <w:rPr>
          <w:rFonts w:ascii="Arial" w:hAnsi="Arial" w:cs="Arial"/>
          <w:sz w:val="24"/>
          <w:szCs w:val="24"/>
        </w:rPr>
        <w:t>, and participation was limited to those undertaking civil mediations</w:t>
      </w:r>
      <w:r w:rsidR="009A2EB7" w:rsidRPr="0037669C">
        <w:rPr>
          <w:rFonts w:ascii="Arial" w:hAnsi="Arial" w:cs="Arial"/>
          <w:sz w:val="24"/>
          <w:szCs w:val="24"/>
        </w:rPr>
        <w:t>, excluding family matters</w:t>
      </w:r>
      <w:r w:rsidR="00650CE3" w:rsidRPr="0037669C">
        <w:rPr>
          <w:rFonts w:ascii="Arial" w:hAnsi="Arial" w:cs="Arial"/>
          <w:sz w:val="24"/>
          <w:szCs w:val="24"/>
        </w:rPr>
        <w:t>.</w:t>
      </w:r>
      <w:r w:rsidR="00682173" w:rsidRPr="0037669C">
        <w:rPr>
          <w:rFonts w:ascii="Arial" w:hAnsi="Arial" w:cs="Arial"/>
          <w:sz w:val="24"/>
          <w:szCs w:val="24"/>
        </w:rPr>
        <w:t xml:space="preserve"> </w:t>
      </w:r>
    </w:p>
    <w:p w14:paraId="46472C24" w14:textId="77777777" w:rsidR="00C216F5" w:rsidRPr="0037669C" w:rsidRDefault="00E76010" w:rsidP="006A6832">
      <w:pPr>
        <w:spacing w:line="360" w:lineRule="auto"/>
        <w:jc w:val="both"/>
        <w:rPr>
          <w:rFonts w:ascii="Arial" w:hAnsi="Arial" w:cs="Arial"/>
          <w:sz w:val="24"/>
          <w:szCs w:val="24"/>
        </w:rPr>
      </w:pPr>
      <w:r w:rsidRPr="0037669C">
        <w:rPr>
          <w:rFonts w:ascii="Arial" w:hAnsi="Arial" w:cs="Arial"/>
          <w:sz w:val="24"/>
          <w:szCs w:val="24"/>
        </w:rPr>
        <w:t>A</w:t>
      </w:r>
      <w:r w:rsidR="00682173" w:rsidRPr="0037669C">
        <w:rPr>
          <w:rFonts w:ascii="Arial" w:hAnsi="Arial" w:cs="Arial"/>
          <w:sz w:val="24"/>
          <w:szCs w:val="24"/>
        </w:rPr>
        <w:t>s highlighted by</w:t>
      </w:r>
      <w:r w:rsidR="0000414F" w:rsidRPr="0037669C">
        <w:rPr>
          <w:rFonts w:ascii="Arial" w:hAnsi="Arial" w:cs="Arial"/>
          <w:sz w:val="24"/>
          <w:szCs w:val="24"/>
        </w:rPr>
        <w:t xml:space="preserve"> </w:t>
      </w:r>
      <w:r w:rsidR="00AA1D80" w:rsidRPr="0037669C">
        <w:rPr>
          <w:rFonts w:ascii="Arial" w:hAnsi="Arial" w:cs="Arial"/>
          <w:sz w:val="24"/>
          <w:szCs w:val="24"/>
        </w:rPr>
        <w:t>Chui</w:t>
      </w:r>
      <w:r w:rsidR="00682173" w:rsidRPr="0037669C">
        <w:rPr>
          <w:rFonts w:ascii="Arial" w:hAnsi="Arial" w:cs="Arial"/>
          <w:sz w:val="24"/>
          <w:szCs w:val="24"/>
        </w:rPr>
        <w:t xml:space="preserve">, questionnaires are particularly </w:t>
      </w:r>
      <w:r w:rsidR="00FD1EEA" w:rsidRPr="0037669C">
        <w:rPr>
          <w:rFonts w:ascii="Arial" w:hAnsi="Arial" w:cs="Arial"/>
          <w:sz w:val="24"/>
          <w:szCs w:val="24"/>
        </w:rPr>
        <w:t>useful to gain access to a</w:t>
      </w:r>
      <w:r w:rsidR="00A74D24" w:rsidRPr="0037669C">
        <w:rPr>
          <w:rFonts w:ascii="Arial" w:hAnsi="Arial" w:cs="Arial"/>
          <w:sz w:val="24"/>
          <w:szCs w:val="24"/>
        </w:rPr>
        <w:t>s wide a range of research subjects as possible</w:t>
      </w:r>
      <w:r w:rsidR="006448AF" w:rsidRPr="0037669C">
        <w:rPr>
          <w:rFonts w:ascii="Arial" w:hAnsi="Arial" w:cs="Arial"/>
          <w:sz w:val="24"/>
          <w:szCs w:val="24"/>
        </w:rPr>
        <w:t>,</w:t>
      </w:r>
      <w:r w:rsidR="00AA1D80" w:rsidRPr="0037669C">
        <w:rPr>
          <w:rStyle w:val="FootnoteReference"/>
          <w:rFonts w:ascii="Arial" w:hAnsi="Arial" w:cs="Arial"/>
          <w:sz w:val="24"/>
          <w:szCs w:val="24"/>
        </w:rPr>
        <w:footnoteReference w:id="79"/>
      </w:r>
      <w:r w:rsidR="00A74D24" w:rsidRPr="0037669C">
        <w:rPr>
          <w:rFonts w:ascii="Arial" w:hAnsi="Arial" w:cs="Arial"/>
          <w:sz w:val="24"/>
          <w:szCs w:val="24"/>
        </w:rPr>
        <w:t xml:space="preserve"> taking into consideration other key practicalities such as time </w:t>
      </w:r>
      <w:r w:rsidR="00755999" w:rsidRPr="0037669C">
        <w:rPr>
          <w:rFonts w:ascii="Arial" w:hAnsi="Arial" w:cs="Arial"/>
          <w:sz w:val="24"/>
          <w:szCs w:val="24"/>
        </w:rPr>
        <w:t>and resource limitations of the researcher.</w:t>
      </w:r>
      <w:r w:rsidR="00755999" w:rsidRPr="0037669C">
        <w:rPr>
          <w:rStyle w:val="FootnoteReference"/>
          <w:rFonts w:ascii="Arial" w:hAnsi="Arial" w:cs="Arial"/>
          <w:sz w:val="24"/>
          <w:szCs w:val="24"/>
        </w:rPr>
        <w:footnoteReference w:id="80"/>
      </w:r>
      <w:r w:rsidR="00353C96" w:rsidRPr="0037669C">
        <w:rPr>
          <w:rFonts w:ascii="Arial" w:hAnsi="Arial" w:cs="Arial"/>
          <w:sz w:val="24"/>
          <w:szCs w:val="24"/>
        </w:rPr>
        <w:t xml:space="preserve"> However, </w:t>
      </w:r>
      <w:r w:rsidR="00906013" w:rsidRPr="0037669C">
        <w:rPr>
          <w:rFonts w:ascii="Arial" w:hAnsi="Arial" w:cs="Arial"/>
          <w:sz w:val="24"/>
          <w:szCs w:val="24"/>
        </w:rPr>
        <w:t xml:space="preserve">despite the practical advantages of using questionnaires to generate data </w:t>
      </w:r>
      <w:r w:rsidR="00E15725" w:rsidRPr="0037669C">
        <w:rPr>
          <w:rFonts w:ascii="Arial" w:hAnsi="Arial" w:cs="Arial"/>
          <w:sz w:val="24"/>
          <w:szCs w:val="24"/>
        </w:rPr>
        <w:t xml:space="preserve">there are also </w:t>
      </w:r>
      <w:proofErr w:type="gramStart"/>
      <w:r w:rsidR="00E15725" w:rsidRPr="0037669C">
        <w:rPr>
          <w:rFonts w:ascii="Arial" w:hAnsi="Arial" w:cs="Arial"/>
          <w:sz w:val="24"/>
          <w:szCs w:val="24"/>
        </w:rPr>
        <w:t>a number of</w:t>
      </w:r>
      <w:proofErr w:type="gramEnd"/>
      <w:r w:rsidR="00E15725" w:rsidRPr="0037669C">
        <w:rPr>
          <w:rFonts w:ascii="Arial" w:hAnsi="Arial" w:cs="Arial"/>
          <w:sz w:val="24"/>
          <w:szCs w:val="24"/>
        </w:rPr>
        <w:t xml:space="preserve"> disadvantages against which to mitigate. Surveys and questionnaires have notoriously </w:t>
      </w:r>
      <w:proofErr w:type="spellStart"/>
      <w:r w:rsidR="00E15725" w:rsidRPr="0037669C">
        <w:rPr>
          <w:rFonts w:ascii="Arial" w:hAnsi="Arial" w:cs="Arial"/>
          <w:sz w:val="24"/>
          <w:szCs w:val="24"/>
        </w:rPr>
        <w:t>low</w:t>
      </w:r>
      <w:proofErr w:type="spellEnd"/>
      <w:r w:rsidR="00E15725" w:rsidRPr="0037669C">
        <w:rPr>
          <w:rFonts w:ascii="Arial" w:hAnsi="Arial" w:cs="Arial"/>
          <w:sz w:val="24"/>
          <w:szCs w:val="24"/>
        </w:rPr>
        <w:t xml:space="preserve"> response rates</w:t>
      </w:r>
      <w:r w:rsidR="002E066E" w:rsidRPr="0037669C">
        <w:rPr>
          <w:rFonts w:ascii="Arial" w:hAnsi="Arial" w:cs="Arial"/>
          <w:sz w:val="24"/>
          <w:szCs w:val="24"/>
        </w:rPr>
        <w:t>,</w:t>
      </w:r>
      <w:r w:rsidR="00F04084" w:rsidRPr="0037669C">
        <w:rPr>
          <w:rStyle w:val="FootnoteReference"/>
          <w:rFonts w:ascii="Arial" w:hAnsi="Arial" w:cs="Arial"/>
          <w:sz w:val="24"/>
          <w:szCs w:val="24"/>
        </w:rPr>
        <w:footnoteReference w:id="81"/>
      </w:r>
      <w:r w:rsidR="00A52668" w:rsidRPr="0037669C">
        <w:rPr>
          <w:rFonts w:ascii="Arial" w:hAnsi="Arial" w:cs="Arial"/>
          <w:sz w:val="24"/>
          <w:szCs w:val="24"/>
        </w:rPr>
        <w:t xml:space="preserve"> </w:t>
      </w:r>
      <w:r w:rsidR="00F91FCB" w:rsidRPr="0037669C">
        <w:rPr>
          <w:rFonts w:ascii="Arial" w:hAnsi="Arial" w:cs="Arial"/>
          <w:sz w:val="24"/>
          <w:szCs w:val="24"/>
        </w:rPr>
        <w:t xml:space="preserve">with </w:t>
      </w:r>
      <w:r w:rsidR="005C19F0" w:rsidRPr="0037669C">
        <w:rPr>
          <w:rFonts w:ascii="Arial" w:hAnsi="Arial" w:cs="Arial"/>
          <w:sz w:val="24"/>
          <w:szCs w:val="24"/>
        </w:rPr>
        <w:t xml:space="preserve">questions arising over </w:t>
      </w:r>
      <w:r w:rsidR="002C0AC8" w:rsidRPr="0037669C">
        <w:rPr>
          <w:rFonts w:ascii="Arial" w:hAnsi="Arial" w:cs="Arial"/>
          <w:sz w:val="24"/>
          <w:szCs w:val="24"/>
        </w:rPr>
        <w:t xml:space="preserve">whether those who responded are </w:t>
      </w:r>
      <w:r w:rsidR="002C0AC8" w:rsidRPr="0037669C">
        <w:rPr>
          <w:rFonts w:ascii="Arial" w:hAnsi="Arial" w:cs="Arial"/>
          <w:sz w:val="24"/>
          <w:szCs w:val="24"/>
        </w:rPr>
        <w:lastRenderedPageBreak/>
        <w:t>different in some way from those who did not</w:t>
      </w:r>
      <w:r w:rsidR="005C6744" w:rsidRPr="0037669C">
        <w:rPr>
          <w:rFonts w:ascii="Arial" w:hAnsi="Arial" w:cs="Arial"/>
          <w:sz w:val="24"/>
          <w:szCs w:val="24"/>
        </w:rPr>
        <w:t>.</w:t>
      </w:r>
      <w:r w:rsidR="002C0AC8" w:rsidRPr="0037669C">
        <w:rPr>
          <w:rStyle w:val="FootnoteReference"/>
          <w:rFonts w:ascii="Arial" w:hAnsi="Arial" w:cs="Arial"/>
          <w:sz w:val="24"/>
          <w:szCs w:val="24"/>
        </w:rPr>
        <w:footnoteReference w:id="82"/>
      </w:r>
      <w:r w:rsidR="005C6744" w:rsidRPr="0037669C">
        <w:rPr>
          <w:rFonts w:ascii="Arial" w:hAnsi="Arial" w:cs="Arial"/>
          <w:sz w:val="24"/>
          <w:szCs w:val="24"/>
        </w:rPr>
        <w:t xml:space="preserve"> </w:t>
      </w:r>
      <w:r w:rsidR="00E773D8" w:rsidRPr="0037669C">
        <w:rPr>
          <w:rFonts w:ascii="Arial" w:hAnsi="Arial" w:cs="Arial"/>
          <w:sz w:val="24"/>
          <w:szCs w:val="24"/>
        </w:rPr>
        <w:t>Doherty describes them as ‘blunt instruments’</w:t>
      </w:r>
      <w:r w:rsidR="00AE71F0" w:rsidRPr="0037669C">
        <w:rPr>
          <w:rFonts w:ascii="Arial" w:hAnsi="Arial" w:cs="Arial"/>
          <w:sz w:val="24"/>
          <w:szCs w:val="24"/>
        </w:rPr>
        <w:t>, with what the researcher gain</w:t>
      </w:r>
      <w:r w:rsidR="00085E79" w:rsidRPr="0037669C">
        <w:rPr>
          <w:rFonts w:ascii="Arial" w:hAnsi="Arial" w:cs="Arial"/>
          <w:sz w:val="24"/>
          <w:szCs w:val="24"/>
        </w:rPr>
        <w:t>s</w:t>
      </w:r>
      <w:r w:rsidR="00AE71F0" w:rsidRPr="0037669C">
        <w:rPr>
          <w:rFonts w:ascii="Arial" w:hAnsi="Arial" w:cs="Arial"/>
          <w:sz w:val="24"/>
          <w:szCs w:val="24"/>
        </w:rPr>
        <w:t xml:space="preserve"> in terms of numbers and </w:t>
      </w:r>
      <w:proofErr w:type="spellStart"/>
      <w:r w:rsidR="00AE71F0" w:rsidRPr="0037669C">
        <w:rPr>
          <w:rFonts w:ascii="Arial" w:hAnsi="Arial" w:cs="Arial"/>
          <w:sz w:val="24"/>
          <w:szCs w:val="24"/>
        </w:rPr>
        <w:t>generalisa</w:t>
      </w:r>
      <w:r w:rsidR="0007066B" w:rsidRPr="0037669C">
        <w:rPr>
          <w:rFonts w:ascii="Arial" w:hAnsi="Arial" w:cs="Arial"/>
          <w:sz w:val="24"/>
          <w:szCs w:val="24"/>
        </w:rPr>
        <w:t>bility</w:t>
      </w:r>
      <w:proofErr w:type="spellEnd"/>
      <w:r w:rsidR="0007066B" w:rsidRPr="0037669C">
        <w:rPr>
          <w:rFonts w:ascii="Arial" w:hAnsi="Arial" w:cs="Arial"/>
          <w:sz w:val="24"/>
          <w:szCs w:val="24"/>
        </w:rPr>
        <w:t xml:space="preserve"> needing to be offset against what is lost in</w:t>
      </w:r>
      <w:r w:rsidR="002B0D8B" w:rsidRPr="0037669C">
        <w:rPr>
          <w:rFonts w:ascii="Arial" w:hAnsi="Arial" w:cs="Arial"/>
          <w:sz w:val="24"/>
          <w:szCs w:val="24"/>
        </w:rPr>
        <w:t xml:space="preserve"> terms of the</w:t>
      </w:r>
      <w:r w:rsidR="0007066B" w:rsidRPr="0037669C">
        <w:rPr>
          <w:rFonts w:ascii="Arial" w:hAnsi="Arial" w:cs="Arial"/>
          <w:sz w:val="24"/>
          <w:szCs w:val="24"/>
        </w:rPr>
        <w:t xml:space="preserve"> nuance and depth</w:t>
      </w:r>
      <w:r w:rsidR="002B0D8B" w:rsidRPr="0037669C">
        <w:rPr>
          <w:rFonts w:ascii="Arial" w:hAnsi="Arial" w:cs="Arial"/>
          <w:sz w:val="24"/>
          <w:szCs w:val="24"/>
        </w:rPr>
        <w:t xml:space="preserve"> which, for example, interviews can provide.</w:t>
      </w:r>
      <w:r w:rsidR="002B0D8B" w:rsidRPr="0037669C">
        <w:rPr>
          <w:rStyle w:val="FootnoteReference"/>
          <w:rFonts w:ascii="Arial" w:hAnsi="Arial" w:cs="Arial"/>
          <w:sz w:val="24"/>
          <w:szCs w:val="24"/>
        </w:rPr>
        <w:footnoteReference w:id="83"/>
      </w:r>
      <w:r w:rsidR="00E773D8" w:rsidRPr="0037669C">
        <w:rPr>
          <w:rFonts w:ascii="Arial" w:hAnsi="Arial" w:cs="Arial"/>
          <w:sz w:val="24"/>
          <w:szCs w:val="24"/>
        </w:rPr>
        <w:t xml:space="preserve"> </w:t>
      </w:r>
      <w:r w:rsidR="007412B8" w:rsidRPr="0037669C">
        <w:rPr>
          <w:rFonts w:ascii="Arial" w:hAnsi="Arial" w:cs="Arial"/>
          <w:sz w:val="24"/>
          <w:szCs w:val="24"/>
        </w:rPr>
        <w:t xml:space="preserve">That is not to dismiss </w:t>
      </w:r>
      <w:r w:rsidR="00FB2808" w:rsidRPr="0037669C">
        <w:rPr>
          <w:rFonts w:ascii="Arial" w:hAnsi="Arial" w:cs="Arial"/>
          <w:sz w:val="24"/>
          <w:szCs w:val="24"/>
        </w:rPr>
        <w:t xml:space="preserve">the </w:t>
      </w:r>
      <w:r w:rsidR="007412B8" w:rsidRPr="0037669C">
        <w:rPr>
          <w:rFonts w:ascii="Arial" w:hAnsi="Arial" w:cs="Arial"/>
          <w:sz w:val="24"/>
          <w:szCs w:val="24"/>
        </w:rPr>
        <w:t>role</w:t>
      </w:r>
      <w:r w:rsidR="00FB2808" w:rsidRPr="0037669C">
        <w:rPr>
          <w:rFonts w:ascii="Arial" w:hAnsi="Arial" w:cs="Arial"/>
          <w:sz w:val="24"/>
          <w:szCs w:val="24"/>
        </w:rPr>
        <w:t xml:space="preserve"> of the survey</w:t>
      </w:r>
      <w:r w:rsidR="007412B8" w:rsidRPr="0037669C">
        <w:rPr>
          <w:rFonts w:ascii="Arial" w:hAnsi="Arial" w:cs="Arial"/>
          <w:sz w:val="24"/>
          <w:szCs w:val="24"/>
        </w:rPr>
        <w:t xml:space="preserve"> in providing valuable data, however it does</w:t>
      </w:r>
      <w:r w:rsidR="007F60E7" w:rsidRPr="0037669C">
        <w:rPr>
          <w:rFonts w:ascii="Arial" w:hAnsi="Arial" w:cs="Arial"/>
          <w:sz w:val="24"/>
          <w:szCs w:val="24"/>
        </w:rPr>
        <w:t xml:space="preserve"> need to be taken into consideration when </w:t>
      </w:r>
      <w:r w:rsidR="007412B8" w:rsidRPr="0037669C">
        <w:rPr>
          <w:rFonts w:ascii="Arial" w:hAnsi="Arial" w:cs="Arial"/>
          <w:sz w:val="24"/>
          <w:szCs w:val="24"/>
        </w:rPr>
        <w:t>ascribing</w:t>
      </w:r>
      <w:r w:rsidR="007F60E7" w:rsidRPr="0037669C">
        <w:rPr>
          <w:rFonts w:ascii="Arial" w:hAnsi="Arial" w:cs="Arial"/>
          <w:sz w:val="24"/>
          <w:szCs w:val="24"/>
        </w:rPr>
        <w:t xml:space="preserve"> weight to the conclusions. </w:t>
      </w:r>
    </w:p>
    <w:p w14:paraId="7A7057AC" w14:textId="7C222DE2" w:rsidR="00564D52" w:rsidRPr="0037669C" w:rsidRDefault="005C6744" w:rsidP="006A6832">
      <w:pPr>
        <w:spacing w:line="360" w:lineRule="auto"/>
        <w:jc w:val="both"/>
        <w:rPr>
          <w:rFonts w:ascii="Arial" w:hAnsi="Arial" w:cs="Arial"/>
          <w:sz w:val="24"/>
          <w:szCs w:val="24"/>
        </w:rPr>
      </w:pPr>
      <w:r w:rsidRPr="0037669C">
        <w:rPr>
          <w:rFonts w:ascii="Arial" w:hAnsi="Arial" w:cs="Arial"/>
          <w:sz w:val="24"/>
          <w:szCs w:val="24"/>
        </w:rPr>
        <w:t xml:space="preserve">Furthermore, </w:t>
      </w:r>
      <w:r w:rsidR="00CA67E7" w:rsidRPr="0037669C">
        <w:rPr>
          <w:rFonts w:ascii="Arial" w:hAnsi="Arial" w:cs="Arial"/>
          <w:sz w:val="24"/>
          <w:szCs w:val="24"/>
        </w:rPr>
        <w:t xml:space="preserve">the design of the questionnaire itself requires testing to firstly </w:t>
      </w:r>
      <w:r w:rsidR="00542FD7" w:rsidRPr="0037669C">
        <w:rPr>
          <w:rFonts w:ascii="Arial" w:hAnsi="Arial" w:cs="Arial"/>
          <w:sz w:val="24"/>
          <w:szCs w:val="24"/>
        </w:rPr>
        <w:t>confirm that the questions draw relevant information from the responder</w:t>
      </w:r>
      <w:r w:rsidR="00226258" w:rsidRPr="0037669C">
        <w:rPr>
          <w:rFonts w:ascii="Arial" w:hAnsi="Arial" w:cs="Arial"/>
          <w:sz w:val="24"/>
          <w:szCs w:val="24"/>
        </w:rPr>
        <w:t xml:space="preserve"> and secondly to ensure that no</w:t>
      </w:r>
      <w:r w:rsidR="003175F6" w:rsidRPr="0037669C">
        <w:rPr>
          <w:rFonts w:ascii="Arial" w:hAnsi="Arial" w:cs="Arial"/>
          <w:sz w:val="24"/>
          <w:szCs w:val="24"/>
        </w:rPr>
        <w:t xml:space="preserve"> biased or leading questions are included in the study.</w:t>
      </w:r>
      <w:r w:rsidR="003175F6" w:rsidRPr="0037669C">
        <w:rPr>
          <w:rStyle w:val="FootnoteReference"/>
          <w:rFonts w:ascii="Arial" w:hAnsi="Arial" w:cs="Arial"/>
          <w:sz w:val="24"/>
          <w:szCs w:val="24"/>
        </w:rPr>
        <w:footnoteReference w:id="84"/>
      </w:r>
      <w:r w:rsidR="007F60E7" w:rsidRPr="0037669C">
        <w:rPr>
          <w:rFonts w:ascii="Arial" w:hAnsi="Arial" w:cs="Arial"/>
          <w:sz w:val="24"/>
          <w:szCs w:val="24"/>
        </w:rPr>
        <w:t xml:space="preserve"> To </w:t>
      </w:r>
      <w:r w:rsidR="005019B2" w:rsidRPr="0037669C">
        <w:rPr>
          <w:rFonts w:ascii="Arial" w:hAnsi="Arial" w:cs="Arial"/>
          <w:sz w:val="24"/>
          <w:szCs w:val="24"/>
        </w:rPr>
        <w:t xml:space="preserve">reduce the risk of this, a pilot of the research questionnaire </w:t>
      </w:r>
      <w:r w:rsidR="000E49D6" w:rsidRPr="0037669C">
        <w:rPr>
          <w:rFonts w:ascii="Arial" w:hAnsi="Arial" w:cs="Arial"/>
          <w:sz w:val="24"/>
          <w:szCs w:val="24"/>
        </w:rPr>
        <w:t xml:space="preserve">was sent to a </w:t>
      </w:r>
      <w:r w:rsidR="000C47AB" w:rsidRPr="0037669C">
        <w:rPr>
          <w:rFonts w:ascii="Arial" w:hAnsi="Arial" w:cs="Arial"/>
          <w:sz w:val="24"/>
          <w:szCs w:val="24"/>
        </w:rPr>
        <w:t>small group of mediators local to the University of Sunderland, where the lead researcher was based</w:t>
      </w:r>
      <w:r w:rsidR="00351EDA" w:rsidRPr="0037669C">
        <w:rPr>
          <w:rFonts w:ascii="Arial" w:hAnsi="Arial" w:cs="Arial"/>
          <w:sz w:val="24"/>
          <w:szCs w:val="24"/>
        </w:rPr>
        <w:t>.</w:t>
      </w:r>
      <w:r w:rsidR="00010E9E" w:rsidRPr="0037669C">
        <w:rPr>
          <w:rStyle w:val="FootnoteReference"/>
          <w:rFonts w:ascii="Arial" w:hAnsi="Arial" w:cs="Arial"/>
          <w:sz w:val="24"/>
          <w:szCs w:val="24"/>
        </w:rPr>
        <w:footnoteReference w:id="85"/>
      </w:r>
      <w:r w:rsidR="000C47AB" w:rsidRPr="0037669C">
        <w:rPr>
          <w:rFonts w:ascii="Arial" w:hAnsi="Arial" w:cs="Arial"/>
          <w:sz w:val="24"/>
          <w:szCs w:val="24"/>
        </w:rPr>
        <w:t xml:space="preserve"> Those mediators </w:t>
      </w:r>
      <w:r w:rsidR="003205A4" w:rsidRPr="0037669C">
        <w:rPr>
          <w:rFonts w:ascii="Arial" w:hAnsi="Arial" w:cs="Arial"/>
          <w:sz w:val="24"/>
          <w:szCs w:val="24"/>
        </w:rPr>
        <w:t>we</w:t>
      </w:r>
      <w:r w:rsidR="000C47AB" w:rsidRPr="0037669C">
        <w:rPr>
          <w:rFonts w:ascii="Arial" w:hAnsi="Arial" w:cs="Arial"/>
          <w:sz w:val="24"/>
          <w:szCs w:val="24"/>
        </w:rPr>
        <w:t>re registered with the Civil Mediation Council</w:t>
      </w:r>
      <w:r w:rsidR="005B489F" w:rsidRPr="0037669C">
        <w:rPr>
          <w:rFonts w:ascii="Arial" w:hAnsi="Arial" w:cs="Arial"/>
          <w:sz w:val="24"/>
          <w:szCs w:val="24"/>
        </w:rPr>
        <w:t xml:space="preserve">, to </w:t>
      </w:r>
      <w:r w:rsidR="00B54589" w:rsidRPr="0037669C">
        <w:rPr>
          <w:rFonts w:ascii="Arial" w:hAnsi="Arial" w:cs="Arial"/>
          <w:sz w:val="24"/>
          <w:szCs w:val="24"/>
        </w:rPr>
        <w:t xml:space="preserve">enable </w:t>
      </w:r>
      <w:r w:rsidR="005B489F" w:rsidRPr="0037669C">
        <w:rPr>
          <w:rFonts w:ascii="Arial" w:hAnsi="Arial" w:cs="Arial"/>
          <w:sz w:val="24"/>
          <w:szCs w:val="24"/>
        </w:rPr>
        <w:t>their responses to be included in the sample provided no issues with the questionnaire were identified</w:t>
      </w:r>
      <w:r w:rsidR="006C40FF" w:rsidRPr="0037669C">
        <w:rPr>
          <w:rFonts w:ascii="Arial" w:hAnsi="Arial" w:cs="Arial"/>
          <w:sz w:val="24"/>
          <w:szCs w:val="24"/>
        </w:rPr>
        <w:t>. The</w:t>
      </w:r>
      <w:r w:rsidR="005B489F" w:rsidRPr="0037669C">
        <w:rPr>
          <w:rFonts w:ascii="Arial" w:hAnsi="Arial" w:cs="Arial"/>
          <w:sz w:val="24"/>
          <w:szCs w:val="24"/>
        </w:rPr>
        <w:t xml:space="preserve"> pilot participants</w:t>
      </w:r>
      <w:r w:rsidR="006C40FF" w:rsidRPr="0037669C">
        <w:rPr>
          <w:rFonts w:ascii="Arial" w:hAnsi="Arial" w:cs="Arial"/>
          <w:sz w:val="24"/>
          <w:szCs w:val="24"/>
        </w:rPr>
        <w:t xml:space="preserve"> were informed that if they felt the questionnaire </w:t>
      </w:r>
      <w:r w:rsidR="00CE5130" w:rsidRPr="0037669C">
        <w:rPr>
          <w:rFonts w:ascii="Arial" w:hAnsi="Arial" w:cs="Arial"/>
          <w:sz w:val="24"/>
          <w:szCs w:val="24"/>
        </w:rPr>
        <w:t xml:space="preserve">elicited the required information and was free from bias and that they were able to </w:t>
      </w:r>
      <w:r w:rsidR="003C0311" w:rsidRPr="0037669C">
        <w:rPr>
          <w:rFonts w:ascii="Arial" w:hAnsi="Arial" w:cs="Arial"/>
          <w:sz w:val="24"/>
          <w:szCs w:val="24"/>
        </w:rPr>
        <w:t xml:space="preserve">respond to the questions in full, their responses would be included in the research data for analysis purposes. </w:t>
      </w:r>
      <w:r w:rsidR="000A1F15" w:rsidRPr="0037669C">
        <w:rPr>
          <w:rFonts w:ascii="Arial" w:hAnsi="Arial" w:cs="Arial"/>
          <w:sz w:val="24"/>
          <w:szCs w:val="24"/>
        </w:rPr>
        <w:t xml:space="preserve">If they identified any issues with the draft questionnaire which necessitated amendment of any question, they were informed that they would be excluded from the study. </w:t>
      </w:r>
      <w:r w:rsidR="001F4E79" w:rsidRPr="0037669C">
        <w:rPr>
          <w:rFonts w:ascii="Arial" w:hAnsi="Arial" w:cs="Arial"/>
          <w:sz w:val="24"/>
          <w:szCs w:val="24"/>
        </w:rPr>
        <w:t>This was to ensure reliability, consistency and validity of the data which was gathered</w:t>
      </w:r>
      <w:r w:rsidR="00351EDA" w:rsidRPr="0037669C">
        <w:rPr>
          <w:rFonts w:ascii="Arial" w:hAnsi="Arial" w:cs="Arial"/>
          <w:sz w:val="24"/>
          <w:szCs w:val="24"/>
        </w:rPr>
        <w:t>.</w:t>
      </w:r>
      <w:r w:rsidR="008A56F9" w:rsidRPr="0037669C">
        <w:rPr>
          <w:rStyle w:val="FootnoteReference"/>
          <w:rFonts w:ascii="Arial" w:hAnsi="Arial" w:cs="Arial"/>
          <w:sz w:val="24"/>
          <w:szCs w:val="24"/>
        </w:rPr>
        <w:footnoteReference w:id="86"/>
      </w:r>
      <w:r w:rsidR="001F4E79" w:rsidRPr="0037669C">
        <w:rPr>
          <w:rFonts w:ascii="Arial" w:hAnsi="Arial" w:cs="Arial"/>
          <w:sz w:val="24"/>
          <w:szCs w:val="24"/>
        </w:rPr>
        <w:t xml:space="preserve"> Four mediators responded to the pilot study</w:t>
      </w:r>
      <w:r w:rsidR="00F15ED3" w:rsidRPr="0037669C">
        <w:rPr>
          <w:rFonts w:ascii="Arial" w:hAnsi="Arial" w:cs="Arial"/>
          <w:sz w:val="24"/>
          <w:szCs w:val="24"/>
        </w:rPr>
        <w:t xml:space="preserve"> in full, with no issues being reported. </w:t>
      </w:r>
    </w:p>
    <w:p w14:paraId="7E3564D5" w14:textId="77777777" w:rsidR="00CF1101" w:rsidRPr="0037669C" w:rsidRDefault="00687BF9" w:rsidP="006A6832">
      <w:pPr>
        <w:spacing w:line="360" w:lineRule="auto"/>
        <w:jc w:val="both"/>
        <w:rPr>
          <w:rFonts w:ascii="Arial" w:hAnsi="Arial" w:cs="Arial"/>
          <w:sz w:val="24"/>
          <w:szCs w:val="24"/>
        </w:rPr>
      </w:pPr>
      <w:r w:rsidRPr="0037669C">
        <w:rPr>
          <w:rFonts w:ascii="Arial" w:hAnsi="Arial" w:cs="Arial"/>
          <w:sz w:val="24"/>
          <w:szCs w:val="24"/>
        </w:rPr>
        <w:t xml:space="preserve">The questionnaire was hosted on </w:t>
      </w:r>
      <w:r w:rsidR="00C345D4" w:rsidRPr="0037669C">
        <w:rPr>
          <w:rFonts w:ascii="Arial" w:hAnsi="Arial" w:cs="Arial"/>
          <w:sz w:val="24"/>
          <w:szCs w:val="24"/>
        </w:rPr>
        <w:t xml:space="preserve">a survey platform called </w:t>
      </w:r>
      <w:r w:rsidR="00F31C2E" w:rsidRPr="0037669C">
        <w:rPr>
          <w:rFonts w:ascii="Arial" w:hAnsi="Arial" w:cs="Arial"/>
          <w:sz w:val="24"/>
          <w:szCs w:val="24"/>
        </w:rPr>
        <w:t>Qualtrics</w:t>
      </w:r>
      <w:r w:rsidR="00C345D4" w:rsidRPr="0037669C">
        <w:rPr>
          <w:rFonts w:ascii="Arial" w:hAnsi="Arial" w:cs="Arial"/>
          <w:sz w:val="24"/>
          <w:szCs w:val="24"/>
        </w:rPr>
        <w:t>. This</w:t>
      </w:r>
      <w:r w:rsidR="00F31C2E" w:rsidRPr="0037669C">
        <w:rPr>
          <w:rFonts w:ascii="Arial" w:hAnsi="Arial" w:cs="Arial"/>
          <w:sz w:val="24"/>
          <w:szCs w:val="24"/>
        </w:rPr>
        <w:t xml:space="preserve"> is a subscription service which allows surveys to be hosted</w:t>
      </w:r>
      <w:r w:rsidR="00C345D4" w:rsidRPr="0037669C">
        <w:rPr>
          <w:rFonts w:ascii="Arial" w:hAnsi="Arial" w:cs="Arial"/>
          <w:sz w:val="24"/>
          <w:szCs w:val="24"/>
        </w:rPr>
        <w:t xml:space="preserve"> and distributed</w:t>
      </w:r>
      <w:r w:rsidR="00F31C2E" w:rsidRPr="0037669C">
        <w:rPr>
          <w:rFonts w:ascii="Arial" w:hAnsi="Arial" w:cs="Arial"/>
          <w:sz w:val="24"/>
          <w:szCs w:val="24"/>
        </w:rPr>
        <w:t xml:space="preserve">, whilst also containing tools enabling quantitative data to be </w:t>
      </w:r>
      <w:proofErr w:type="spellStart"/>
      <w:r w:rsidR="00F31C2E" w:rsidRPr="0037669C">
        <w:rPr>
          <w:rFonts w:ascii="Arial" w:hAnsi="Arial" w:cs="Arial"/>
          <w:sz w:val="24"/>
          <w:szCs w:val="24"/>
        </w:rPr>
        <w:t>analysed</w:t>
      </w:r>
      <w:proofErr w:type="spellEnd"/>
      <w:r w:rsidR="00F31C2E" w:rsidRPr="0037669C">
        <w:rPr>
          <w:rFonts w:ascii="Arial" w:hAnsi="Arial" w:cs="Arial"/>
          <w:sz w:val="24"/>
          <w:szCs w:val="24"/>
        </w:rPr>
        <w:t xml:space="preserve">. </w:t>
      </w:r>
      <w:r w:rsidR="00192E40" w:rsidRPr="0037669C">
        <w:rPr>
          <w:rFonts w:ascii="Arial" w:hAnsi="Arial" w:cs="Arial"/>
          <w:sz w:val="24"/>
          <w:szCs w:val="24"/>
        </w:rPr>
        <w:t xml:space="preserve">The </w:t>
      </w:r>
      <w:r w:rsidR="00ED4BAB" w:rsidRPr="0037669C">
        <w:rPr>
          <w:rFonts w:ascii="Arial" w:hAnsi="Arial" w:cs="Arial"/>
          <w:sz w:val="24"/>
          <w:szCs w:val="24"/>
        </w:rPr>
        <w:t>request to participate in the study</w:t>
      </w:r>
      <w:r w:rsidR="00F31C2E" w:rsidRPr="0037669C">
        <w:rPr>
          <w:rFonts w:ascii="Arial" w:hAnsi="Arial" w:cs="Arial"/>
          <w:sz w:val="24"/>
          <w:szCs w:val="24"/>
        </w:rPr>
        <w:t xml:space="preserve"> </w:t>
      </w:r>
      <w:r w:rsidR="00A15FCD" w:rsidRPr="0037669C">
        <w:rPr>
          <w:rFonts w:ascii="Arial" w:hAnsi="Arial" w:cs="Arial"/>
          <w:sz w:val="24"/>
          <w:szCs w:val="24"/>
        </w:rPr>
        <w:t>was sent to 507 mediators</w:t>
      </w:r>
      <w:r w:rsidRPr="0037669C">
        <w:rPr>
          <w:rFonts w:ascii="Arial" w:hAnsi="Arial" w:cs="Arial"/>
          <w:sz w:val="24"/>
          <w:szCs w:val="24"/>
        </w:rPr>
        <w:t>.</w:t>
      </w:r>
      <w:r w:rsidR="00EA5856" w:rsidRPr="0037669C">
        <w:rPr>
          <w:rFonts w:ascii="Arial" w:hAnsi="Arial" w:cs="Arial"/>
          <w:sz w:val="24"/>
          <w:szCs w:val="24"/>
        </w:rPr>
        <w:t xml:space="preserve"> Participants were required to complete a ‘participant consent form’ prior </w:t>
      </w:r>
      <w:r w:rsidR="00EA5856" w:rsidRPr="0037669C">
        <w:rPr>
          <w:rFonts w:ascii="Arial" w:hAnsi="Arial" w:cs="Arial"/>
          <w:sz w:val="24"/>
          <w:szCs w:val="24"/>
        </w:rPr>
        <w:lastRenderedPageBreak/>
        <w:t>to commencing the study</w:t>
      </w:r>
      <w:r w:rsidR="00351EDA" w:rsidRPr="0037669C">
        <w:rPr>
          <w:rFonts w:ascii="Arial" w:hAnsi="Arial" w:cs="Arial"/>
          <w:sz w:val="24"/>
          <w:szCs w:val="24"/>
        </w:rPr>
        <w:t>,</w:t>
      </w:r>
      <w:r w:rsidR="00EA5856" w:rsidRPr="0037669C">
        <w:rPr>
          <w:rStyle w:val="FootnoteReference"/>
          <w:rFonts w:ascii="Arial" w:hAnsi="Arial" w:cs="Arial"/>
          <w:sz w:val="24"/>
          <w:szCs w:val="24"/>
        </w:rPr>
        <w:footnoteReference w:id="87"/>
      </w:r>
      <w:r w:rsidR="004E1735" w:rsidRPr="0037669C">
        <w:rPr>
          <w:rFonts w:ascii="Arial" w:hAnsi="Arial" w:cs="Arial"/>
          <w:sz w:val="24"/>
          <w:szCs w:val="24"/>
        </w:rPr>
        <w:t xml:space="preserve"> which included</w:t>
      </w:r>
      <w:r w:rsidR="00681554" w:rsidRPr="0037669C">
        <w:rPr>
          <w:rFonts w:ascii="Arial" w:hAnsi="Arial" w:cs="Arial"/>
          <w:sz w:val="24"/>
          <w:szCs w:val="24"/>
        </w:rPr>
        <w:t xml:space="preserve"> background</w:t>
      </w:r>
      <w:r w:rsidR="004E1735" w:rsidRPr="0037669C">
        <w:rPr>
          <w:rFonts w:ascii="Arial" w:hAnsi="Arial" w:cs="Arial"/>
          <w:sz w:val="24"/>
          <w:szCs w:val="24"/>
        </w:rPr>
        <w:t xml:space="preserve"> information </w:t>
      </w:r>
      <w:r w:rsidR="00681554" w:rsidRPr="0037669C">
        <w:rPr>
          <w:rFonts w:ascii="Arial" w:hAnsi="Arial" w:cs="Arial"/>
          <w:sz w:val="24"/>
          <w:szCs w:val="24"/>
        </w:rPr>
        <w:t>highlighting</w:t>
      </w:r>
      <w:r w:rsidR="004E1735" w:rsidRPr="0037669C">
        <w:rPr>
          <w:rFonts w:ascii="Arial" w:hAnsi="Arial" w:cs="Arial"/>
          <w:sz w:val="24"/>
          <w:szCs w:val="24"/>
        </w:rPr>
        <w:t xml:space="preserve"> the nature </w:t>
      </w:r>
      <w:r w:rsidR="00681554" w:rsidRPr="0037669C">
        <w:rPr>
          <w:rFonts w:ascii="Arial" w:hAnsi="Arial" w:cs="Arial"/>
          <w:sz w:val="24"/>
          <w:szCs w:val="24"/>
        </w:rPr>
        <w:t>of the project</w:t>
      </w:r>
      <w:r w:rsidR="004D7A13" w:rsidRPr="0037669C">
        <w:rPr>
          <w:rFonts w:ascii="Arial" w:hAnsi="Arial" w:cs="Arial"/>
          <w:sz w:val="24"/>
          <w:szCs w:val="24"/>
        </w:rPr>
        <w:t>.</w:t>
      </w:r>
      <w:r w:rsidRPr="0037669C">
        <w:rPr>
          <w:rFonts w:ascii="Arial" w:hAnsi="Arial" w:cs="Arial"/>
          <w:sz w:val="24"/>
          <w:szCs w:val="24"/>
        </w:rPr>
        <w:t xml:space="preserve"> </w:t>
      </w:r>
      <w:r w:rsidR="00E73B9B" w:rsidRPr="0037669C">
        <w:rPr>
          <w:rFonts w:ascii="Arial" w:hAnsi="Arial" w:cs="Arial"/>
          <w:sz w:val="24"/>
          <w:szCs w:val="24"/>
        </w:rPr>
        <w:t xml:space="preserve">The sample included all </w:t>
      </w:r>
      <w:r w:rsidR="005C0968" w:rsidRPr="0037669C">
        <w:rPr>
          <w:rFonts w:ascii="Arial" w:hAnsi="Arial" w:cs="Arial"/>
          <w:sz w:val="24"/>
          <w:szCs w:val="24"/>
        </w:rPr>
        <w:t>mediators registered with the Civil Mediation Council and</w:t>
      </w:r>
      <w:r w:rsidR="008D02E1" w:rsidRPr="0037669C">
        <w:rPr>
          <w:rFonts w:ascii="Arial" w:hAnsi="Arial" w:cs="Arial"/>
          <w:sz w:val="24"/>
          <w:szCs w:val="24"/>
        </w:rPr>
        <w:t xml:space="preserve"> whose contact details were</w:t>
      </w:r>
      <w:r w:rsidR="005C0968" w:rsidRPr="0037669C">
        <w:rPr>
          <w:rFonts w:ascii="Arial" w:hAnsi="Arial" w:cs="Arial"/>
          <w:sz w:val="24"/>
          <w:szCs w:val="24"/>
        </w:rPr>
        <w:t xml:space="preserve"> </w:t>
      </w:r>
      <w:r w:rsidR="00DF6826" w:rsidRPr="0037669C">
        <w:rPr>
          <w:rFonts w:ascii="Arial" w:hAnsi="Arial" w:cs="Arial"/>
          <w:sz w:val="24"/>
          <w:szCs w:val="24"/>
        </w:rPr>
        <w:t xml:space="preserve">displayed on their website as </w:t>
      </w:r>
      <w:proofErr w:type="gramStart"/>
      <w:r w:rsidR="00DF6826" w:rsidRPr="0037669C">
        <w:rPr>
          <w:rFonts w:ascii="Arial" w:hAnsi="Arial" w:cs="Arial"/>
          <w:sz w:val="24"/>
          <w:szCs w:val="24"/>
        </w:rPr>
        <w:t>at</w:t>
      </w:r>
      <w:proofErr w:type="gramEnd"/>
      <w:r w:rsidR="00DF6826" w:rsidRPr="0037669C">
        <w:rPr>
          <w:rFonts w:ascii="Arial" w:hAnsi="Arial" w:cs="Arial"/>
          <w:sz w:val="24"/>
          <w:szCs w:val="24"/>
        </w:rPr>
        <w:t xml:space="preserve"> 7</w:t>
      </w:r>
      <w:r w:rsidR="00DF6826" w:rsidRPr="0037669C">
        <w:rPr>
          <w:rFonts w:ascii="Arial" w:hAnsi="Arial" w:cs="Arial"/>
          <w:sz w:val="24"/>
          <w:szCs w:val="24"/>
          <w:vertAlign w:val="superscript"/>
        </w:rPr>
        <w:t>th</w:t>
      </w:r>
      <w:r w:rsidR="00DF6826" w:rsidRPr="0037669C">
        <w:rPr>
          <w:rFonts w:ascii="Arial" w:hAnsi="Arial" w:cs="Arial"/>
          <w:sz w:val="24"/>
          <w:szCs w:val="24"/>
        </w:rPr>
        <w:t xml:space="preserve"> December 2021.</w:t>
      </w:r>
      <w:r w:rsidR="00D05BF3" w:rsidRPr="0037669C">
        <w:rPr>
          <w:rFonts w:ascii="Arial" w:hAnsi="Arial" w:cs="Arial"/>
          <w:sz w:val="24"/>
          <w:szCs w:val="24"/>
        </w:rPr>
        <w:t xml:space="preserve"> Once participants</w:t>
      </w:r>
      <w:r w:rsidR="0065573D" w:rsidRPr="0037669C">
        <w:rPr>
          <w:rFonts w:ascii="Arial" w:hAnsi="Arial" w:cs="Arial"/>
          <w:sz w:val="24"/>
          <w:szCs w:val="24"/>
        </w:rPr>
        <w:t xml:space="preserve"> gave their</w:t>
      </w:r>
      <w:r w:rsidR="00D05BF3" w:rsidRPr="0037669C">
        <w:rPr>
          <w:rFonts w:ascii="Arial" w:hAnsi="Arial" w:cs="Arial"/>
          <w:sz w:val="24"/>
          <w:szCs w:val="24"/>
        </w:rPr>
        <w:t xml:space="preserve"> consent to taking part in the study, they were allowed to proceed to the questionnaire.</w:t>
      </w:r>
      <w:r w:rsidR="00DF6826" w:rsidRPr="0037669C">
        <w:rPr>
          <w:rFonts w:ascii="Arial" w:hAnsi="Arial" w:cs="Arial"/>
          <w:sz w:val="24"/>
          <w:szCs w:val="24"/>
        </w:rPr>
        <w:t xml:space="preserve"> </w:t>
      </w:r>
    </w:p>
    <w:p w14:paraId="28513040" w14:textId="58C0F9A0" w:rsidR="002B0880" w:rsidRPr="0037669C" w:rsidRDefault="00D05BF3" w:rsidP="006A6832">
      <w:pPr>
        <w:spacing w:line="360" w:lineRule="auto"/>
        <w:jc w:val="both"/>
        <w:rPr>
          <w:rFonts w:ascii="Arial" w:hAnsi="Arial" w:cs="Arial"/>
          <w:sz w:val="24"/>
          <w:szCs w:val="24"/>
        </w:rPr>
      </w:pPr>
      <w:r w:rsidRPr="0037669C">
        <w:rPr>
          <w:rFonts w:ascii="Arial" w:hAnsi="Arial" w:cs="Arial"/>
          <w:sz w:val="24"/>
          <w:szCs w:val="24"/>
        </w:rPr>
        <w:t>A</w:t>
      </w:r>
      <w:r w:rsidR="00D711AC" w:rsidRPr="0037669C">
        <w:rPr>
          <w:rFonts w:ascii="Arial" w:hAnsi="Arial" w:cs="Arial"/>
          <w:sz w:val="24"/>
          <w:szCs w:val="24"/>
        </w:rPr>
        <w:t xml:space="preserve"> mixture of open and closed questions was used</w:t>
      </w:r>
      <w:r w:rsidRPr="0037669C">
        <w:rPr>
          <w:rFonts w:ascii="Arial" w:hAnsi="Arial" w:cs="Arial"/>
          <w:sz w:val="24"/>
          <w:szCs w:val="24"/>
        </w:rPr>
        <w:t>,</w:t>
      </w:r>
      <w:r w:rsidR="009E74F1" w:rsidRPr="0037669C">
        <w:rPr>
          <w:rFonts w:ascii="Arial" w:hAnsi="Arial" w:cs="Arial"/>
          <w:sz w:val="24"/>
          <w:szCs w:val="24"/>
        </w:rPr>
        <w:t xml:space="preserve"> the content of which was primarily</w:t>
      </w:r>
      <w:r w:rsidRPr="0037669C">
        <w:rPr>
          <w:rFonts w:ascii="Arial" w:hAnsi="Arial" w:cs="Arial"/>
          <w:sz w:val="24"/>
          <w:szCs w:val="24"/>
        </w:rPr>
        <w:t xml:space="preserve"> </w:t>
      </w:r>
      <w:r w:rsidR="007911AE" w:rsidRPr="0037669C">
        <w:rPr>
          <w:rFonts w:ascii="Arial" w:hAnsi="Arial" w:cs="Arial"/>
          <w:sz w:val="24"/>
          <w:szCs w:val="24"/>
        </w:rPr>
        <w:t xml:space="preserve">informed by </w:t>
      </w:r>
      <w:r w:rsidR="009E74F1" w:rsidRPr="0037669C">
        <w:rPr>
          <w:rFonts w:ascii="Arial" w:hAnsi="Arial" w:cs="Arial"/>
          <w:sz w:val="24"/>
          <w:szCs w:val="24"/>
        </w:rPr>
        <w:t xml:space="preserve">the author’s review of the </w:t>
      </w:r>
      <w:r w:rsidR="00AD2F78" w:rsidRPr="0037669C">
        <w:rPr>
          <w:rFonts w:ascii="Arial" w:hAnsi="Arial" w:cs="Arial"/>
          <w:sz w:val="24"/>
          <w:szCs w:val="24"/>
        </w:rPr>
        <w:t>pertinent literature</w:t>
      </w:r>
      <w:r w:rsidR="00D711AC" w:rsidRPr="0037669C">
        <w:rPr>
          <w:rFonts w:ascii="Arial" w:hAnsi="Arial" w:cs="Arial"/>
          <w:sz w:val="24"/>
          <w:szCs w:val="24"/>
        </w:rPr>
        <w:t xml:space="preserve">. This was to </w:t>
      </w:r>
      <w:r w:rsidR="00A574F6" w:rsidRPr="0037669C">
        <w:rPr>
          <w:rFonts w:ascii="Arial" w:hAnsi="Arial" w:cs="Arial"/>
          <w:sz w:val="24"/>
          <w:szCs w:val="24"/>
        </w:rPr>
        <w:t>allow for the collection of both quantitative and qualitative data</w:t>
      </w:r>
      <w:r w:rsidR="003B7462" w:rsidRPr="0037669C">
        <w:rPr>
          <w:rFonts w:ascii="Arial" w:hAnsi="Arial" w:cs="Arial"/>
          <w:sz w:val="24"/>
          <w:szCs w:val="24"/>
        </w:rPr>
        <w:t xml:space="preserve">, which have distinct advantages when used </w:t>
      </w:r>
      <w:r w:rsidR="003C36E6" w:rsidRPr="0037669C">
        <w:rPr>
          <w:rFonts w:ascii="Arial" w:hAnsi="Arial" w:cs="Arial"/>
          <w:sz w:val="24"/>
          <w:szCs w:val="24"/>
        </w:rPr>
        <w:t>together as part of the same study</w:t>
      </w:r>
      <w:r w:rsidR="003B7462" w:rsidRPr="0037669C">
        <w:rPr>
          <w:rFonts w:ascii="Arial" w:hAnsi="Arial" w:cs="Arial"/>
          <w:sz w:val="24"/>
          <w:szCs w:val="24"/>
        </w:rPr>
        <w:t xml:space="preserve">. </w:t>
      </w:r>
      <w:r w:rsidR="00DD6721" w:rsidRPr="0037669C">
        <w:rPr>
          <w:rFonts w:ascii="Arial" w:hAnsi="Arial" w:cs="Arial"/>
          <w:sz w:val="24"/>
          <w:szCs w:val="24"/>
        </w:rPr>
        <w:t xml:space="preserve">According to Rahman, </w:t>
      </w:r>
      <w:r w:rsidR="005F0640" w:rsidRPr="0037669C">
        <w:rPr>
          <w:rFonts w:ascii="Arial" w:hAnsi="Arial" w:cs="Arial"/>
          <w:sz w:val="24"/>
          <w:szCs w:val="24"/>
        </w:rPr>
        <w:t>one of the key advantages of quant</w:t>
      </w:r>
      <w:r w:rsidR="002B0880" w:rsidRPr="0037669C">
        <w:rPr>
          <w:rFonts w:ascii="Arial" w:hAnsi="Arial" w:cs="Arial"/>
          <w:sz w:val="24"/>
          <w:szCs w:val="24"/>
        </w:rPr>
        <w:t>i</w:t>
      </w:r>
      <w:r w:rsidR="005F0640" w:rsidRPr="0037669C">
        <w:rPr>
          <w:rFonts w:ascii="Arial" w:hAnsi="Arial" w:cs="Arial"/>
          <w:sz w:val="24"/>
          <w:szCs w:val="24"/>
        </w:rPr>
        <w:t>t</w:t>
      </w:r>
      <w:r w:rsidR="002B0880" w:rsidRPr="0037669C">
        <w:rPr>
          <w:rFonts w:ascii="Arial" w:hAnsi="Arial" w:cs="Arial"/>
          <w:sz w:val="24"/>
          <w:szCs w:val="24"/>
        </w:rPr>
        <w:t>ati</w:t>
      </w:r>
      <w:r w:rsidR="005F0640" w:rsidRPr="0037669C">
        <w:rPr>
          <w:rFonts w:ascii="Arial" w:hAnsi="Arial" w:cs="Arial"/>
          <w:sz w:val="24"/>
          <w:szCs w:val="24"/>
        </w:rPr>
        <w:t xml:space="preserve">ve research is that it </w:t>
      </w:r>
      <w:r w:rsidR="002B0880" w:rsidRPr="0037669C">
        <w:rPr>
          <w:rFonts w:ascii="Arial" w:hAnsi="Arial" w:cs="Arial"/>
          <w:sz w:val="24"/>
          <w:szCs w:val="24"/>
        </w:rPr>
        <w:t>‘…</w:t>
      </w:r>
      <w:r w:rsidR="005F0640" w:rsidRPr="0037669C">
        <w:rPr>
          <w:rFonts w:ascii="Arial" w:hAnsi="Arial" w:cs="Arial"/>
          <w:sz w:val="24"/>
          <w:szCs w:val="24"/>
        </w:rPr>
        <w:t xml:space="preserve">focuses on those aspects of social </w:t>
      </w:r>
      <w:proofErr w:type="spellStart"/>
      <w:r w:rsidR="005F0640" w:rsidRPr="0037669C">
        <w:rPr>
          <w:rFonts w:ascii="Arial" w:hAnsi="Arial" w:cs="Arial"/>
          <w:sz w:val="24"/>
          <w:szCs w:val="24"/>
        </w:rPr>
        <w:t>behaviour</w:t>
      </w:r>
      <w:proofErr w:type="spellEnd"/>
      <w:r w:rsidR="005F0640" w:rsidRPr="0037669C">
        <w:rPr>
          <w:rFonts w:ascii="Arial" w:hAnsi="Arial" w:cs="Arial"/>
          <w:sz w:val="24"/>
          <w:szCs w:val="24"/>
        </w:rPr>
        <w:t xml:space="preserve"> which can be quantified and patterned rather than just finding out and interpreting the meanings people bring to their own action</w:t>
      </w:r>
      <w:r w:rsidR="002B0880" w:rsidRPr="0037669C">
        <w:rPr>
          <w:rFonts w:ascii="Arial" w:hAnsi="Arial" w:cs="Arial"/>
        </w:rPr>
        <w:t>’.</w:t>
      </w:r>
      <w:r w:rsidR="00DD6721" w:rsidRPr="0037669C">
        <w:rPr>
          <w:rStyle w:val="FootnoteReference"/>
          <w:rFonts w:ascii="Arial" w:hAnsi="Arial" w:cs="Arial"/>
          <w:sz w:val="24"/>
          <w:szCs w:val="24"/>
        </w:rPr>
        <w:footnoteReference w:id="88"/>
      </w:r>
      <w:r w:rsidR="002B0880" w:rsidRPr="0037669C">
        <w:rPr>
          <w:rFonts w:ascii="Arial" w:hAnsi="Arial" w:cs="Arial"/>
        </w:rPr>
        <w:t xml:space="preserve"> </w:t>
      </w:r>
      <w:r w:rsidR="002B0880" w:rsidRPr="0037669C">
        <w:rPr>
          <w:rFonts w:ascii="Arial" w:hAnsi="Arial" w:cs="Arial"/>
          <w:sz w:val="24"/>
          <w:szCs w:val="24"/>
        </w:rPr>
        <w:t xml:space="preserve">However, solely adopting this method </w:t>
      </w:r>
      <w:r w:rsidR="004C05C3" w:rsidRPr="0037669C">
        <w:rPr>
          <w:rFonts w:ascii="Arial" w:hAnsi="Arial" w:cs="Arial"/>
          <w:sz w:val="24"/>
          <w:szCs w:val="24"/>
        </w:rPr>
        <w:t xml:space="preserve">can also </w:t>
      </w:r>
      <w:r w:rsidR="00140642" w:rsidRPr="0037669C">
        <w:rPr>
          <w:rFonts w:ascii="Arial" w:hAnsi="Arial" w:cs="Arial"/>
          <w:sz w:val="24"/>
          <w:szCs w:val="24"/>
        </w:rPr>
        <w:t xml:space="preserve">have disadvantages, </w:t>
      </w:r>
      <w:r w:rsidR="007F276B" w:rsidRPr="0037669C">
        <w:rPr>
          <w:rFonts w:ascii="Arial" w:hAnsi="Arial" w:cs="Arial"/>
          <w:sz w:val="24"/>
          <w:szCs w:val="24"/>
        </w:rPr>
        <w:t>specifically</w:t>
      </w:r>
      <w:r w:rsidR="00E57544" w:rsidRPr="0037669C">
        <w:rPr>
          <w:rFonts w:ascii="Arial" w:hAnsi="Arial" w:cs="Arial"/>
          <w:sz w:val="24"/>
          <w:szCs w:val="24"/>
        </w:rPr>
        <w:t xml:space="preserve"> that it can only give a </w:t>
      </w:r>
      <w:r w:rsidR="00F20476" w:rsidRPr="0037669C">
        <w:rPr>
          <w:rFonts w:ascii="Arial" w:hAnsi="Arial" w:cs="Arial"/>
          <w:sz w:val="24"/>
          <w:szCs w:val="24"/>
        </w:rPr>
        <w:t>broad</w:t>
      </w:r>
      <w:r w:rsidR="00E57544" w:rsidRPr="0037669C">
        <w:rPr>
          <w:rFonts w:ascii="Arial" w:hAnsi="Arial" w:cs="Arial"/>
          <w:sz w:val="24"/>
          <w:szCs w:val="24"/>
        </w:rPr>
        <w:t xml:space="preserve"> picture of a particular phenomenon or set of variables</w:t>
      </w:r>
      <w:r w:rsidR="006345A0" w:rsidRPr="0037669C">
        <w:rPr>
          <w:rFonts w:ascii="Arial" w:hAnsi="Arial" w:cs="Arial"/>
          <w:sz w:val="24"/>
          <w:szCs w:val="24"/>
        </w:rPr>
        <w:t xml:space="preserve"> without providing a deeper meaning behind the data</w:t>
      </w:r>
      <w:r w:rsidR="003C36E6" w:rsidRPr="0037669C">
        <w:rPr>
          <w:rFonts w:ascii="Arial" w:hAnsi="Arial" w:cs="Arial"/>
          <w:sz w:val="24"/>
          <w:szCs w:val="24"/>
        </w:rPr>
        <w:t>.</w:t>
      </w:r>
      <w:r w:rsidR="006345A0" w:rsidRPr="0037669C">
        <w:rPr>
          <w:rStyle w:val="FootnoteReference"/>
          <w:rFonts w:ascii="Arial" w:hAnsi="Arial" w:cs="Arial"/>
          <w:sz w:val="24"/>
          <w:szCs w:val="24"/>
        </w:rPr>
        <w:footnoteReference w:id="89"/>
      </w:r>
      <w:r w:rsidR="003C36E6" w:rsidRPr="0037669C">
        <w:rPr>
          <w:rFonts w:ascii="Arial" w:hAnsi="Arial" w:cs="Arial"/>
          <w:sz w:val="24"/>
          <w:szCs w:val="24"/>
        </w:rPr>
        <w:t xml:space="preserve"> Qualitative analysis on the other hand </w:t>
      </w:r>
      <w:r w:rsidR="00D359A0" w:rsidRPr="0037669C">
        <w:rPr>
          <w:rFonts w:ascii="Arial" w:hAnsi="Arial" w:cs="Arial"/>
          <w:sz w:val="24"/>
          <w:szCs w:val="24"/>
        </w:rPr>
        <w:t>can offer such insight</w:t>
      </w:r>
      <w:r w:rsidR="00D359A0" w:rsidRPr="0037669C">
        <w:rPr>
          <w:rStyle w:val="FootnoteReference"/>
          <w:rFonts w:ascii="Arial" w:hAnsi="Arial" w:cs="Arial"/>
          <w:sz w:val="24"/>
          <w:szCs w:val="24"/>
        </w:rPr>
        <w:footnoteReference w:id="90"/>
      </w:r>
      <w:r w:rsidR="00D359A0" w:rsidRPr="0037669C">
        <w:rPr>
          <w:rFonts w:ascii="Arial" w:hAnsi="Arial" w:cs="Arial"/>
          <w:sz w:val="24"/>
          <w:szCs w:val="24"/>
        </w:rPr>
        <w:t xml:space="preserve"> and this was the basis for including open questions</w:t>
      </w:r>
      <w:r w:rsidR="007F276B" w:rsidRPr="0037669C">
        <w:rPr>
          <w:rFonts w:ascii="Arial" w:hAnsi="Arial" w:cs="Arial"/>
          <w:sz w:val="24"/>
          <w:szCs w:val="24"/>
        </w:rPr>
        <w:t xml:space="preserve"> in the study</w:t>
      </w:r>
      <w:r w:rsidR="00D359A0" w:rsidRPr="0037669C">
        <w:rPr>
          <w:rFonts w:ascii="Arial" w:hAnsi="Arial" w:cs="Arial"/>
          <w:sz w:val="24"/>
          <w:szCs w:val="24"/>
        </w:rPr>
        <w:t xml:space="preserve">, allowing participants </w:t>
      </w:r>
      <w:r w:rsidR="005763F7" w:rsidRPr="0037669C">
        <w:rPr>
          <w:rFonts w:ascii="Arial" w:hAnsi="Arial" w:cs="Arial"/>
          <w:sz w:val="24"/>
          <w:szCs w:val="24"/>
        </w:rPr>
        <w:t xml:space="preserve">to provide context to their responses and </w:t>
      </w:r>
      <w:r w:rsidR="00F845CB" w:rsidRPr="0037669C">
        <w:rPr>
          <w:rFonts w:ascii="Arial" w:hAnsi="Arial" w:cs="Arial"/>
          <w:sz w:val="24"/>
          <w:szCs w:val="24"/>
        </w:rPr>
        <w:t xml:space="preserve">record their views in a less restrictive </w:t>
      </w:r>
      <w:r w:rsidR="007F276B" w:rsidRPr="0037669C">
        <w:rPr>
          <w:rFonts w:ascii="Arial" w:hAnsi="Arial" w:cs="Arial"/>
          <w:sz w:val="24"/>
          <w:szCs w:val="24"/>
        </w:rPr>
        <w:t>format</w:t>
      </w:r>
      <w:r w:rsidR="00F845CB" w:rsidRPr="0037669C">
        <w:rPr>
          <w:rFonts w:ascii="Arial" w:hAnsi="Arial" w:cs="Arial"/>
          <w:sz w:val="24"/>
          <w:szCs w:val="24"/>
        </w:rPr>
        <w:t xml:space="preserve">. </w:t>
      </w:r>
    </w:p>
    <w:p w14:paraId="107229B9" w14:textId="0F6546E2" w:rsidR="007A5F68" w:rsidRPr="0037669C" w:rsidRDefault="007A5F68" w:rsidP="006A6832">
      <w:pPr>
        <w:spacing w:line="360" w:lineRule="auto"/>
        <w:jc w:val="both"/>
        <w:rPr>
          <w:rFonts w:ascii="Arial" w:hAnsi="Arial" w:cs="Arial"/>
          <w:sz w:val="24"/>
          <w:szCs w:val="24"/>
        </w:rPr>
      </w:pPr>
      <w:r w:rsidRPr="0037669C">
        <w:rPr>
          <w:rFonts w:ascii="Arial" w:hAnsi="Arial" w:cs="Arial"/>
          <w:sz w:val="24"/>
          <w:szCs w:val="24"/>
        </w:rPr>
        <w:t xml:space="preserve">The survey questions are set out below in Table 1. </w:t>
      </w:r>
    </w:p>
    <w:p w14:paraId="3B5D12AF" w14:textId="22AB9D50" w:rsidR="007A5F68" w:rsidRPr="0037669C" w:rsidRDefault="007A5F68" w:rsidP="006A6832">
      <w:pPr>
        <w:spacing w:line="360" w:lineRule="auto"/>
        <w:jc w:val="both"/>
        <w:rPr>
          <w:rFonts w:ascii="Arial" w:hAnsi="Arial" w:cs="Arial"/>
          <w:sz w:val="24"/>
          <w:szCs w:val="24"/>
          <w:u w:val="single"/>
        </w:rPr>
      </w:pPr>
      <w:r w:rsidRPr="0037669C">
        <w:rPr>
          <w:rFonts w:ascii="Arial" w:hAnsi="Arial" w:cs="Arial"/>
          <w:sz w:val="24"/>
          <w:szCs w:val="24"/>
          <w:u w:val="single"/>
        </w:rPr>
        <w:t>Table 1: Survey Questions</w:t>
      </w:r>
    </w:p>
    <w:tbl>
      <w:tblPr>
        <w:tblStyle w:val="TableGrid"/>
        <w:tblW w:w="0" w:type="auto"/>
        <w:tblLook w:val="04A0" w:firstRow="1" w:lastRow="0" w:firstColumn="1" w:lastColumn="0" w:noHBand="0" w:noVBand="1"/>
      </w:tblPr>
      <w:tblGrid>
        <w:gridCol w:w="1696"/>
        <w:gridCol w:w="7654"/>
      </w:tblGrid>
      <w:tr w:rsidR="003D528C" w:rsidRPr="0037669C" w14:paraId="29264ABB" w14:textId="77777777" w:rsidTr="003D528C">
        <w:tc>
          <w:tcPr>
            <w:tcW w:w="1696" w:type="dxa"/>
          </w:tcPr>
          <w:p w14:paraId="6DC9B9A3" w14:textId="512527CA" w:rsidR="003D528C" w:rsidRPr="0037669C" w:rsidRDefault="003D528C" w:rsidP="003D528C">
            <w:pPr>
              <w:spacing w:line="360" w:lineRule="auto"/>
              <w:jc w:val="center"/>
              <w:rPr>
                <w:rFonts w:ascii="Arial" w:hAnsi="Arial" w:cs="Arial"/>
                <w:sz w:val="24"/>
                <w:szCs w:val="24"/>
                <w:u w:val="single"/>
              </w:rPr>
            </w:pPr>
            <w:r w:rsidRPr="0037669C">
              <w:rPr>
                <w:rFonts w:ascii="Arial" w:hAnsi="Arial" w:cs="Arial"/>
                <w:sz w:val="24"/>
                <w:szCs w:val="24"/>
                <w:u w:val="single"/>
              </w:rPr>
              <w:t>Question Number</w:t>
            </w:r>
          </w:p>
        </w:tc>
        <w:tc>
          <w:tcPr>
            <w:tcW w:w="7654" w:type="dxa"/>
          </w:tcPr>
          <w:p w14:paraId="6EE38305" w14:textId="31549476" w:rsidR="003D528C" w:rsidRPr="0037669C" w:rsidRDefault="003D528C" w:rsidP="003D528C">
            <w:pPr>
              <w:spacing w:line="360" w:lineRule="auto"/>
              <w:jc w:val="center"/>
              <w:rPr>
                <w:rFonts w:ascii="Arial" w:hAnsi="Arial" w:cs="Arial"/>
                <w:sz w:val="24"/>
                <w:szCs w:val="24"/>
                <w:u w:val="single"/>
              </w:rPr>
            </w:pPr>
            <w:r w:rsidRPr="0037669C">
              <w:rPr>
                <w:rFonts w:ascii="Arial" w:hAnsi="Arial" w:cs="Arial"/>
                <w:sz w:val="24"/>
                <w:szCs w:val="24"/>
                <w:u w:val="single"/>
              </w:rPr>
              <w:t>Question</w:t>
            </w:r>
          </w:p>
        </w:tc>
      </w:tr>
      <w:tr w:rsidR="003D528C" w:rsidRPr="0037669C" w14:paraId="5E6ADF55" w14:textId="77777777" w:rsidTr="003D528C">
        <w:tc>
          <w:tcPr>
            <w:tcW w:w="1696" w:type="dxa"/>
          </w:tcPr>
          <w:p w14:paraId="3D0DC1C6" w14:textId="77777777" w:rsidR="003D528C" w:rsidRPr="0037669C" w:rsidRDefault="003D528C" w:rsidP="003D528C">
            <w:pPr>
              <w:spacing w:line="360" w:lineRule="auto"/>
              <w:jc w:val="center"/>
              <w:rPr>
                <w:rFonts w:ascii="Arial" w:hAnsi="Arial" w:cs="Arial"/>
                <w:sz w:val="24"/>
                <w:szCs w:val="24"/>
              </w:rPr>
            </w:pPr>
          </w:p>
        </w:tc>
        <w:tc>
          <w:tcPr>
            <w:tcW w:w="7654" w:type="dxa"/>
          </w:tcPr>
          <w:p w14:paraId="53CF9A9A" w14:textId="77777777" w:rsidR="003D528C" w:rsidRPr="0037669C" w:rsidRDefault="003D528C" w:rsidP="006A6832">
            <w:pPr>
              <w:spacing w:line="360" w:lineRule="auto"/>
              <w:jc w:val="both"/>
              <w:rPr>
                <w:rFonts w:ascii="Arial" w:hAnsi="Arial" w:cs="Arial"/>
                <w:sz w:val="24"/>
                <w:szCs w:val="24"/>
              </w:rPr>
            </w:pPr>
          </w:p>
        </w:tc>
      </w:tr>
      <w:tr w:rsidR="003D528C" w:rsidRPr="0037669C" w14:paraId="77F9C14E" w14:textId="77777777" w:rsidTr="003D528C">
        <w:tc>
          <w:tcPr>
            <w:tcW w:w="1696" w:type="dxa"/>
          </w:tcPr>
          <w:p w14:paraId="4506B478" w14:textId="14D03DA6"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lastRenderedPageBreak/>
              <w:t>1</w:t>
            </w:r>
          </w:p>
        </w:tc>
        <w:tc>
          <w:tcPr>
            <w:tcW w:w="7654" w:type="dxa"/>
          </w:tcPr>
          <w:p w14:paraId="7450B9BF" w14:textId="62814FB5" w:rsidR="003C75C6" w:rsidRPr="0037669C" w:rsidRDefault="003C75C6" w:rsidP="00933804">
            <w:pPr>
              <w:spacing w:line="360" w:lineRule="auto"/>
              <w:jc w:val="both"/>
              <w:rPr>
                <w:rFonts w:ascii="Arial" w:hAnsi="Arial" w:cs="Arial"/>
                <w:sz w:val="24"/>
                <w:szCs w:val="24"/>
              </w:rPr>
            </w:pPr>
            <w:r w:rsidRPr="0037669C">
              <w:rPr>
                <w:rFonts w:ascii="Arial" w:hAnsi="Arial" w:cs="Arial"/>
                <w:sz w:val="24"/>
                <w:szCs w:val="24"/>
              </w:rPr>
              <w:t xml:space="preserve">On an average monthly basis, did you conduct more, </w:t>
            </w:r>
            <w:proofErr w:type="gramStart"/>
            <w:r w:rsidRPr="0037669C">
              <w:rPr>
                <w:rFonts w:ascii="Arial" w:hAnsi="Arial" w:cs="Arial"/>
                <w:sz w:val="24"/>
                <w:szCs w:val="24"/>
              </w:rPr>
              <w:t>fewer</w:t>
            </w:r>
            <w:proofErr w:type="gramEnd"/>
            <w:r w:rsidRPr="0037669C">
              <w:rPr>
                <w:rFonts w:ascii="Arial" w:hAnsi="Arial" w:cs="Arial"/>
                <w:sz w:val="24"/>
                <w:szCs w:val="24"/>
              </w:rPr>
              <w:t xml:space="preserve"> or roughly the same number of civil (excluding family) mediations during the period 23rd March 2020 to 23</w:t>
            </w:r>
            <w:r w:rsidRPr="0037669C">
              <w:rPr>
                <w:rFonts w:ascii="Arial" w:hAnsi="Arial" w:cs="Arial"/>
                <w:sz w:val="24"/>
                <w:szCs w:val="24"/>
                <w:vertAlign w:val="superscript"/>
              </w:rPr>
              <w:t>rd</w:t>
            </w:r>
            <w:r w:rsidRPr="0037669C">
              <w:rPr>
                <w:rFonts w:ascii="Arial" w:hAnsi="Arial" w:cs="Arial"/>
                <w:sz w:val="24"/>
                <w:szCs w:val="24"/>
              </w:rPr>
              <w:t xml:space="preserve"> March 2021</w:t>
            </w:r>
            <w:r w:rsidR="002F4FFA" w:rsidRPr="0037669C">
              <w:rPr>
                <w:rFonts w:ascii="Arial" w:hAnsi="Arial" w:cs="Arial"/>
                <w:sz w:val="24"/>
                <w:szCs w:val="24"/>
              </w:rPr>
              <w:t xml:space="preserve"> when compared with the same period the previous year</w:t>
            </w:r>
            <w:r w:rsidRPr="0037669C">
              <w:rPr>
                <w:rFonts w:ascii="Arial" w:hAnsi="Arial" w:cs="Arial"/>
                <w:sz w:val="24"/>
                <w:szCs w:val="24"/>
              </w:rPr>
              <w:t>?</w:t>
            </w:r>
          </w:p>
          <w:p w14:paraId="1E36267D" w14:textId="77777777" w:rsidR="009D5E33" w:rsidRPr="0037669C" w:rsidRDefault="009D5E33" w:rsidP="009D5E33">
            <w:pPr>
              <w:pStyle w:val="ListParagraph"/>
              <w:numPr>
                <w:ilvl w:val="0"/>
                <w:numId w:val="5"/>
              </w:numPr>
              <w:spacing w:line="360" w:lineRule="auto"/>
              <w:jc w:val="both"/>
              <w:rPr>
                <w:rFonts w:ascii="Arial" w:hAnsi="Arial" w:cs="Arial"/>
                <w:sz w:val="24"/>
                <w:szCs w:val="24"/>
              </w:rPr>
            </w:pPr>
            <w:r w:rsidRPr="0037669C">
              <w:rPr>
                <w:rFonts w:ascii="Arial" w:hAnsi="Arial" w:cs="Arial"/>
                <w:sz w:val="24"/>
                <w:szCs w:val="24"/>
              </w:rPr>
              <w:t>Much more</w:t>
            </w:r>
          </w:p>
          <w:p w14:paraId="6B84BD92" w14:textId="77777777" w:rsidR="009D5E33" w:rsidRPr="0037669C" w:rsidRDefault="009D5E33" w:rsidP="009D5E33">
            <w:pPr>
              <w:pStyle w:val="ListParagraph"/>
              <w:numPr>
                <w:ilvl w:val="0"/>
                <w:numId w:val="5"/>
              </w:numPr>
              <w:spacing w:line="360" w:lineRule="auto"/>
              <w:jc w:val="both"/>
              <w:rPr>
                <w:rFonts w:ascii="Arial" w:hAnsi="Arial" w:cs="Arial"/>
                <w:sz w:val="24"/>
                <w:szCs w:val="24"/>
              </w:rPr>
            </w:pPr>
            <w:r w:rsidRPr="0037669C">
              <w:rPr>
                <w:rFonts w:ascii="Arial" w:hAnsi="Arial" w:cs="Arial"/>
                <w:sz w:val="24"/>
                <w:szCs w:val="24"/>
              </w:rPr>
              <w:t>Somewhat more</w:t>
            </w:r>
          </w:p>
          <w:p w14:paraId="4DA6C4DB" w14:textId="77777777" w:rsidR="00DA31AF" w:rsidRPr="0037669C" w:rsidRDefault="00DA31AF" w:rsidP="009D5E33">
            <w:pPr>
              <w:pStyle w:val="ListParagraph"/>
              <w:numPr>
                <w:ilvl w:val="0"/>
                <w:numId w:val="5"/>
              </w:numPr>
              <w:spacing w:line="360" w:lineRule="auto"/>
              <w:jc w:val="both"/>
              <w:rPr>
                <w:rFonts w:ascii="Arial" w:hAnsi="Arial" w:cs="Arial"/>
                <w:sz w:val="24"/>
                <w:szCs w:val="24"/>
              </w:rPr>
            </w:pPr>
            <w:r w:rsidRPr="0037669C">
              <w:rPr>
                <w:rFonts w:ascii="Arial" w:hAnsi="Arial" w:cs="Arial"/>
                <w:sz w:val="24"/>
                <w:szCs w:val="24"/>
              </w:rPr>
              <w:t>About the same</w:t>
            </w:r>
          </w:p>
          <w:p w14:paraId="048F7A7B" w14:textId="77777777" w:rsidR="00DA31AF" w:rsidRPr="0037669C" w:rsidRDefault="00DA31AF" w:rsidP="009D5E33">
            <w:pPr>
              <w:pStyle w:val="ListParagraph"/>
              <w:numPr>
                <w:ilvl w:val="0"/>
                <w:numId w:val="5"/>
              </w:numPr>
              <w:spacing w:line="360" w:lineRule="auto"/>
              <w:jc w:val="both"/>
              <w:rPr>
                <w:rFonts w:ascii="Arial" w:hAnsi="Arial" w:cs="Arial"/>
                <w:sz w:val="24"/>
                <w:szCs w:val="24"/>
              </w:rPr>
            </w:pPr>
            <w:r w:rsidRPr="0037669C">
              <w:rPr>
                <w:rFonts w:ascii="Arial" w:hAnsi="Arial" w:cs="Arial"/>
                <w:sz w:val="24"/>
                <w:szCs w:val="24"/>
              </w:rPr>
              <w:t>Somewhat less</w:t>
            </w:r>
          </w:p>
          <w:p w14:paraId="2D462B59" w14:textId="7634F996" w:rsidR="00DA31AF" w:rsidRPr="0037669C" w:rsidRDefault="00DA31AF" w:rsidP="009D5E33">
            <w:pPr>
              <w:pStyle w:val="ListParagraph"/>
              <w:numPr>
                <w:ilvl w:val="0"/>
                <w:numId w:val="5"/>
              </w:numPr>
              <w:spacing w:line="360" w:lineRule="auto"/>
              <w:jc w:val="both"/>
              <w:rPr>
                <w:rFonts w:ascii="Arial" w:hAnsi="Arial" w:cs="Arial"/>
                <w:sz w:val="24"/>
                <w:szCs w:val="24"/>
              </w:rPr>
            </w:pPr>
            <w:r w:rsidRPr="0037669C">
              <w:rPr>
                <w:rFonts w:ascii="Arial" w:hAnsi="Arial" w:cs="Arial"/>
                <w:sz w:val="24"/>
                <w:szCs w:val="24"/>
              </w:rPr>
              <w:t>Much less</w:t>
            </w:r>
          </w:p>
        </w:tc>
      </w:tr>
      <w:tr w:rsidR="003D528C" w:rsidRPr="0037669C" w14:paraId="470991D1" w14:textId="77777777" w:rsidTr="003D528C">
        <w:tc>
          <w:tcPr>
            <w:tcW w:w="1696" w:type="dxa"/>
          </w:tcPr>
          <w:p w14:paraId="4379D495" w14:textId="18702A62"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2</w:t>
            </w:r>
          </w:p>
        </w:tc>
        <w:tc>
          <w:tcPr>
            <w:tcW w:w="7654" w:type="dxa"/>
          </w:tcPr>
          <w:p w14:paraId="33DD2CB9" w14:textId="74029516" w:rsidR="003D528C" w:rsidRPr="0037669C" w:rsidRDefault="000A1F14" w:rsidP="00933804">
            <w:pPr>
              <w:spacing w:line="360" w:lineRule="auto"/>
              <w:jc w:val="both"/>
              <w:rPr>
                <w:rFonts w:ascii="Arial" w:hAnsi="Arial" w:cs="Arial"/>
                <w:sz w:val="24"/>
                <w:szCs w:val="24"/>
              </w:rPr>
            </w:pPr>
            <w:r w:rsidRPr="0037669C">
              <w:rPr>
                <w:rFonts w:ascii="Arial" w:hAnsi="Arial" w:cs="Arial"/>
                <w:sz w:val="24"/>
                <w:szCs w:val="24"/>
              </w:rPr>
              <w:t>Please explain your view on the reasons for any increase or decrease in the number of monthly mediations you conducted during the period 23rd March 2020 to 23rd March 2021.</w:t>
            </w:r>
          </w:p>
        </w:tc>
      </w:tr>
      <w:tr w:rsidR="003D528C" w:rsidRPr="0037669C" w14:paraId="2209FE57" w14:textId="77777777" w:rsidTr="003D528C">
        <w:tc>
          <w:tcPr>
            <w:tcW w:w="1696" w:type="dxa"/>
          </w:tcPr>
          <w:p w14:paraId="552BEC3F" w14:textId="2216A84D"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3</w:t>
            </w:r>
          </w:p>
        </w:tc>
        <w:tc>
          <w:tcPr>
            <w:tcW w:w="7654" w:type="dxa"/>
          </w:tcPr>
          <w:p w14:paraId="6ACD5147" w14:textId="77777777" w:rsidR="003D528C" w:rsidRPr="0037669C" w:rsidRDefault="00613443" w:rsidP="00933804">
            <w:pPr>
              <w:spacing w:line="360" w:lineRule="auto"/>
              <w:jc w:val="both"/>
              <w:rPr>
                <w:rFonts w:ascii="Arial" w:hAnsi="Arial" w:cs="Arial"/>
                <w:sz w:val="24"/>
                <w:szCs w:val="24"/>
              </w:rPr>
            </w:pPr>
            <w:r w:rsidRPr="0037669C">
              <w:rPr>
                <w:rFonts w:ascii="Arial" w:hAnsi="Arial" w:cs="Arial"/>
                <w:sz w:val="24"/>
                <w:szCs w:val="24"/>
              </w:rPr>
              <w:t>Have you offered mediations remotely / virtually?</w:t>
            </w:r>
          </w:p>
          <w:p w14:paraId="2E9D2BCB" w14:textId="77777777" w:rsidR="00DA31AF" w:rsidRPr="0037669C" w:rsidRDefault="00DA31AF" w:rsidP="00DA31AF">
            <w:pPr>
              <w:pStyle w:val="ListParagraph"/>
              <w:numPr>
                <w:ilvl w:val="0"/>
                <w:numId w:val="6"/>
              </w:numPr>
              <w:spacing w:line="360" w:lineRule="auto"/>
              <w:jc w:val="both"/>
              <w:rPr>
                <w:rFonts w:ascii="Arial" w:hAnsi="Arial" w:cs="Arial"/>
                <w:sz w:val="24"/>
                <w:szCs w:val="24"/>
              </w:rPr>
            </w:pPr>
            <w:r w:rsidRPr="0037669C">
              <w:rPr>
                <w:rFonts w:ascii="Arial" w:hAnsi="Arial" w:cs="Arial"/>
                <w:sz w:val="24"/>
                <w:szCs w:val="24"/>
              </w:rPr>
              <w:t>Yes</w:t>
            </w:r>
          </w:p>
          <w:p w14:paraId="11130741" w14:textId="19B888C6" w:rsidR="00DA31AF" w:rsidRPr="0037669C" w:rsidRDefault="00DA31AF" w:rsidP="00DA31AF">
            <w:pPr>
              <w:pStyle w:val="ListParagraph"/>
              <w:numPr>
                <w:ilvl w:val="0"/>
                <w:numId w:val="6"/>
              </w:numPr>
              <w:spacing w:line="360" w:lineRule="auto"/>
              <w:jc w:val="both"/>
              <w:rPr>
                <w:rFonts w:ascii="Arial" w:hAnsi="Arial" w:cs="Arial"/>
                <w:sz w:val="24"/>
                <w:szCs w:val="24"/>
              </w:rPr>
            </w:pPr>
            <w:r w:rsidRPr="0037669C">
              <w:rPr>
                <w:rFonts w:ascii="Arial" w:hAnsi="Arial" w:cs="Arial"/>
                <w:sz w:val="24"/>
                <w:szCs w:val="24"/>
              </w:rPr>
              <w:t>No</w:t>
            </w:r>
          </w:p>
        </w:tc>
      </w:tr>
      <w:tr w:rsidR="003D528C" w:rsidRPr="0037669C" w14:paraId="0B378636" w14:textId="77777777" w:rsidTr="003D528C">
        <w:tc>
          <w:tcPr>
            <w:tcW w:w="1696" w:type="dxa"/>
          </w:tcPr>
          <w:p w14:paraId="746F0C25" w14:textId="5A435C60"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4</w:t>
            </w:r>
          </w:p>
        </w:tc>
        <w:tc>
          <w:tcPr>
            <w:tcW w:w="7654" w:type="dxa"/>
          </w:tcPr>
          <w:p w14:paraId="6331DEA7" w14:textId="0639EC5B" w:rsidR="003D528C" w:rsidRPr="0037669C" w:rsidRDefault="00613443" w:rsidP="00933804">
            <w:pPr>
              <w:spacing w:line="360" w:lineRule="auto"/>
              <w:jc w:val="both"/>
              <w:rPr>
                <w:rFonts w:ascii="Arial" w:hAnsi="Arial" w:cs="Arial"/>
                <w:sz w:val="24"/>
                <w:szCs w:val="24"/>
              </w:rPr>
            </w:pPr>
            <w:r w:rsidRPr="0037669C">
              <w:rPr>
                <w:rFonts w:ascii="Arial" w:hAnsi="Arial" w:cs="Arial"/>
                <w:sz w:val="24"/>
                <w:szCs w:val="24"/>
              </w:rPr>
              <w:t>If you have offered mediations remotely / virtually, please provide further information about the way in which you have conducted remote mediations, including any observations about how parties have reacted to the mediation taking place remotely and any positive effects or any difficulties you have encountered.</w:t>
            </w:r>
          </w:p>
        </w:tc>
      </w:tr>
      <w:tr w:rsidR="003D528C" w:rsidRPr="0037669C" w14:paraId="574D2B67" w14:textId="77777777" w:rsidTr="003D528C">
        <w:tc>
          <w:tcPr>
            <w:tcW w:w="1696" w:type="dxa"/>
          </w:tcPr>
          <w:p w14:paraId="6C247B6A" w14:textId="653BB6E0"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5</w:t>
            </w:r>
          </w:p>
        </w:tc>
        <w:tc>
          <w:tcPr>
            <w:tcW w:w="7654" w:type="dxa"/>
          </w:tcPr>
          <w:p w14:paraId="2E0782DD" w14:textId="77777777" w:rsidR="003D528C" w:rsidRPr="0037669C" w:rsidRDefault="00183055" w:rsidP="00933804">
            <w:pPr>
              <w:spacing w:line="360" w:lineRule="auto"/>
              <w:jc w:val="both"/>
              <w:rPr>
                <w:rFonts w:ascii="Arial" w:hAnsi="Arial" w:cs="Arial"/>
                <w:sz w:val="24"/>
                <w:szCs w:val="24"/>
              </w:rPr>
            </w:pPr>
            <w:r w:rsidRPr="0037669C">
              <w:rPr>
                <w:rFonts w:ascii="Arial" w:hAnsi="Arial" w:cs="Arial"/>
                <w:sz w:val="24"/>
                <w:szCs w:val="24"/>
              </w:rPr>
              <w:t xml:space="preserve">In the </w:t>
            </w:r>
            <w:proofErr w:type="gramStart"/>
            <w:r w:rsidRPr="0037669C">
              <w:rPr>
                <w:rFonts w:ascii="Arial" w:hAnsi="Arial" w:cs="Arial"/>
                <w:sz w:val="24"/>
                <w:szCs w:val="24"/>
              </w:rPr>
              <w:t>time period</w:t>
            </w:r>
            <w:proofErr w:type="gramEnd"/>
            <w:r w:rsidRPr="0037669C">
              <w:rPr>
                <w:rFonts w:ascii="Arial" w:hAnsi="Arial" w:cs="Arial"/>
                <w:sz w:val="24"/>
                <w:szCs w:val="24"/>
              </w:rPr>
              <w:t xml:space="preserve"> 23rd March 2020 to 23rd March 2021, have more, fewer or roughly the same number of monthly mediations resulted in a successful settlement when compared to the time period 23rd March 2019 to 23rd March 2020?</w:t>
            </w:r>
          </w:p>
          <w:p w14:paraId="7CD71CD0" w14:textId="77777777" w:rsidR="00F054EE" w:rsidRPr="0037669C" w:rsidRDefault="00F054EE" w:rsidP="00F054EE">
            <w:pPr>
              <w:pStyle w:val="ListParagraph"/>
              <w:numPr>
                <w:ilvl w:val="0"/>
                <w:numId w:val="7"/>
              </w:numPr>
              <w:spacing w:line="360" w:lineRule="auto"/>
              <w:jc w:val="both"/>
              <w:rPr>
                <w:rFonts w:ascii="Arial" w:hAnsi="Arial" w:cs="Arial"/>
                <w:sz w:val="24"/>
                <w:szCs w:val="24"/>
              </w:rPr>
            </w:pPr>
            <w:r w:rsidRPr="0037669C">
              <w:rPr>
                <w:rFonts w:ascii="Arial" w:hAnsi="Arial" w:cs="Arial"/>
                <w:sz w:val="24"/>
                <w:szCs w:val="24"/>
              </w:rPr>
              <w:t>Much more</w:t>
            </w:r>
          </w:p>
          <w:p w14:paraId="63794FAC" w14:textId="77777777" w:rsidR="00F054EE" w:rsidRPr="0037669C" w:rsidRDefault="00F054EE" w:rsidP="00F054EE">
            <w:pPr>
              <w:pStyle w:val="ListParagraph"/>
              <w:numPr>
                <w:ilvl w:val="0"/>
                <w:numId w:val="7"/>
              </w:numPr>
              <w:spacing w:line="360" w:lineRule="auto"/>
              <w:jc w:val="both"/>
              <w:rPr>
                <w:rFonts w:ascii="Arial" w:hAnsi="Arial" w:cs="Arial"/>
                <w:sz w:val="24"/>
                <w:szCs w:val="24"/>
              </w:rPr>
            </w:pPr>
            <w:r w:rsidRPr="0037669C">
              <w:rPr>
                <w:rFonts w:ascii="Arial" w:hAnsi="Arial" w:cs="Arial"/>
                <w:sz w:val="24"/>
                <w:szCs w:val="24"/>
              </w:rPr>
              <w:t>Somewhat more</w:t>
            </w:r>
          </w:p>
          <w:p w14:paraId="3FF259EB" w14:textId="77777777" w:rsidR="00F054EE" w:rsidRPr="0037669C" w:rsidRDefault="00F054EE" w:rsidP="00F054EE">
            <w:pPr>
              <w:pStyle w:val="ListParagraph"/>
              <w:numPr>
                <w:ilvl w:val="0"/>
                <w:numId w:val="7"/>
              </w:numPr>
              <w:spacing w:line="360" w:lineRule="auto"/>
              <w:jc w:val="both"/>
              <w:rPr>
                <w:rFonts w:ascii="Arial" w:hAnsi="Arial" w:cs="Arial"/>
                <w:sz w:val="24"/>
                <w:szCs w:val="24"/>
              </w:rPr>
            </w:pPr>
            <w:r w:rsidRPr="0037669C">
              <w:rPr>
                <w:rFonts w:ascii="Arial" w:hAnsi="Arial" w:cs="Arial"/>
                <w:sz w:val="24"/>
                <w:szCs w:val="24"/>
              </w:rPr>
              <w:t>About the same</w:t>
            </w:r>
          </w:p>
          <w:p w14:paraId="4F705D71" w14:textId="77777777" w:rsidR="00F054EE" w:rsidRPr="0037669C" w:rsidRDefault="00F054EE" w:rsidP="00F054EE">
            <w:pPr>
              <w:pStyle w:val="ListParagraph"/>
              <w:numPr>
                <w:ilvl w:val="0"/>
                <w:numId w:val="7"/>
              </w:numPr>
              <w:spacing w:line="360" w:lineRule="auto"/>
              <w:jc w:val="both"/>
              <w:rPr>
                <w:rFonts w:ascii="Arial" w:hAnsi="Arial" w:cs="Arial"/>
                <w:sz w:val="24"/>
                <w:szCs w:val="24"/>
              </w:rPr>
            </w:pPr>
            <w:r w:rsidRPr="0037669C">
              <w:rPr>
                <w:rFonts w:ascii="Arial" w:hAnsi="Arial" w:cs="Arial"/>
                <w:sz w:val="24"/>
                <w:szCs w:val="24"/>
              </w:rPr>
              <w:t>Somewhat less</w:t>
            </w:r>
          </w:p>
          <w:p w14:paraId="4E9F7B62" w14:textId="24BDA66C" w:rsidR="00DA31AF" w:rsidRPr="0037669C" w:rsidRDefault="00F054EE" w:rsidP="00F054EE">
            <w:pPr>
              <w:pStyle w:val="ListParagraph"/>
              <w:numPr>
                <w:ilvl w:val="0"/>
                <w:numId w:val="7"/>
              </w:numPr>
              <w:spacing w:line="360" w:lineRule="auto"/>
              <w:jc w:val="both"/>
              <w:rPr>
                <w:rFonts w:ascii="Arial" w:hAnsi="Arial" w:cs="Arial"/>
                <w:sz w:val="24"/>
                <w:szCs w:val="24"/>
              </w:rPr>
            </w:pPr>
            <w:r w:rsidRPr="0037669C">
              <w:rPr>
                <w:rFonts w:ascii="Arial" w:hAnsi="Arial" w:cs="Arial"/>
                <w:sz w:val="24"/>
                <w:szCs w:val="24"/>
              </w:rPr>
              <w:t>Much less</w:t>
            </w:r>
          </w:p>
        </w:tc>
      </w:tr>
      <w:tr w:rsidR="003D528C" w:rsidRPr="0037669C" w14:paraId="720C1A86" w14:textId="77777777" w:rsidTr="003D528C">
        <w:tc>
          <w:tcPr>
            <w:tcW w:w="1696" w:type="dxa"/>
          </w:tcPr>
          <w:p w14:paraId="4686EF3A" w14:textId="3EE38DB6"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lastRenderedPageBreak/>
              <w:t>6</w:t>
            </w:r>
          </w:p>
        </w:tc>
        <w:tc>
          <w:tcPr>
            <w:tcW w:w="7654" w:type="dxa"/>
          </w:tcPr>
          <w:p w14:paraId="4194519F" w14:textId="61916100" w:rsidR="003D528C" w:rsidRPr="0037669C" w:rsidRDefault="00D32A1F" w:rsidP="00933804">
            <w:pPr>
              <w:spacing w:line="360" w:lineRule="auto"/>
              <w:jc w:val="both"/>
              <w:rPr>
                <w:rFonts w:ascii="Arial" w:hAnsi="Arial" w:cs="Arial"/>
                <w:sz w:val="24"/>
                <w:szCs w:val="24"/>
              </w:rPr>
            </w:pPr>
            <w:r w:rsidRPr="0037669C">
              <w:rPr>
                <w:rFonts w:ascii="Arial" w:hAnsi="Arial" w:cs="Arial"/>
                <w:sz w:val="24"/>
                <w:szCs w:val="24"/>
              </w:rPr>
              <w:t>Do you have any comments to give context to your response to question</w:t>
            </w:r>
            <w:r w:rsidR="000F0A09" w:rsidRPr="0037669C">
              <w:rPr>
                <w:rFonts w:ascii="Arial" w:hAnsi="Arial" w:cs="Arial"/>
                <w:sz w:val="24"/>
                <w:szCs w:val="24"/>
              </w:rPr>
              <w:t xml:space="preserve"> 5</w:t>
            </w:r>
            <w:r w:rsidRPr="0037669C">
              <w:rPr>
                <w:rFonts w:ascii="Arial" w:hAnsi="Arial" w:cs="Arial"/>
                <w:sz w:val="24"/>
                <w:szCs w:val="24"/>
              </w:rPr>
              <w:t>?</w:t>
            </w:r>
          </w:p>
        </w:tc>
      </w:tr>
      <w:tr w:rsidR="003D528C" w:rsidRPr="0037669C" w14:paraId="26D6A047" w14:textId="77777777" w:rsidTr="003D528C">
        <w:tc>
          <w:tcPr>
            <w:tcW w:w="1696" w:type="dxa"/>
          </w:tcPr>
          <w:p w14:paraId="556277BF" w14:textId="3AC04CE5"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7</w:t>
            </w:r>
          </w:p>
        </w:tc>
        <w:tc>
          <w:tcPr>
            <w:tcW w:w="7654" w:type="dxa"/>
          </w:tcPr>
          <w:p w14:paraId="795364E0" w14:textId="77777777" w:rsidR="003D528C" w:rsidRPr="0037669C" w:rsidRDefault="000F0A09" w:rsidP="00933804">
            <w:pPr>
              <w:spacing w:line="360" w:lineRule="auto"/>
              <w:jc w:val="both"/>
              <w:rPr>
                <w:rFonts w:ascii="Arial" w:hAnsi="Arial" w:cs="Arial"/>
                <w:sz w:val="24"/>
                <w:szCs w:val="24"/>
              </w:rPr>
            </w:pPr>
            <w:r w:rsidRPr="0037669C">
              <w:rPr>
                <w:rFonts w:ascii="Arial" w:hAnsi="Arial" w:cs="Arial"/>
                <w:sz w:val="24"/>
                <w:szCs w:val="24"/>
              </w:rPr>
              <w:t xml:space="preserve">From the remote mediations you conducted in the </w:t>
            </w:r>
            <w:proofErr w:type="gramStart"/>
            <w:r w:rsidRPr="0037669C">
              <w:rPr>
                <w:rFonts w:ascii="Arial" w:hAnsi="Arial" w:cs="Arial"/>
                <w:sz w:val="24"/>
                <w:szCs w:val="24"/>
              </w:rPr>
              <w:t>time period</w:t>
            </w:r>
            <w:proofErr w:type="gramEnd"/>
            <w:r w:rsidRPr="0037669C">
              <w:rPr>
                <w:rFonts w:ascii="Arial" w:hAnsi="Arial" w:cs="Arial"/>
                <w:sz w:val="24"/>
                <w:szCs w:val="24"/>
              </w:rPr>
              <w:t xml:space="preserve"> 23rd March 2020 to 23rd March 2021, was the feedback you received from parties on the effectiveness of remote mediation generally positive or generally negative?</w:t>
            </w:r>
          </w:p>
          <w:p w14:paraId="474C2685" w14:textId="77777777" w:rsidR="002F4859" w:rsidRPr="0037669C" w:rsidRDefault="002F4859" w:rsidP="002F4859">
            <w:pPr>
              <w:pStyle w:val="ListParagraph"/>
              <w:numPr>
                <w:ilvl w:val="0"/>
                <w:numId w:val="8"/>
              </w:numPr>
              <w:spacing w:line="360" w:lineRule="auto"/>
              <w:jc w:val="both"/>
              <w:rPr>
                <w:rFonts w:ascii="Arial" w:hAnsi="Arial" w:cs="Arial"/>
                <w:sz w:val="24"/>
                <w:szCs w:val="24"/>
              </w:rPr>
            </w:pPr>
            <w:r w:rsidRPr="0037669C">
              <w:rPr>
                <w:rFonts w:ascii="Arial" w:hAnsi="Arial" w:cs="Arial"/>
                <w:sz w:val="24"/>
                <w:szCs w:val="24"/>
              </w:rPr>
              <w:t>Extremely positive</w:t>
            </w:r>
          </w:p>
          <w:p w14:paraId="2B8E317C" w14:textId="77777777" w:rsidR="002F4859" w:rsidRPr="0037669C" w:rsidRDefault="002F4859" w:rsidP="002F4859">
            <w:pPr>
              <w:pStyle w:val="ListParagraph"/>
              <w:numPr>
                <w:ilvl w:val="0"/>
                <w:numId w:val="8"/>
              </w:numPr>
              <w:spacing w:line="360" w:lineRule="auto"/>
              <w:jc w:val="both"/>
              <w:rPr>
                <w:rFonts w:ascii="Arial" w:hAnsi="Arial" w:cs="Arial"/>
                <w:sz w:val="24"/>
                <w:szCs w:val="24"/>
              </w:rPr>
            </w:pPr>
            <w:r w:rsidRPr="0037669C">
              <w:rPr>
                <w:rFonts w:ascii="Arial" w:hAnsi="Arial" w:cs="Arial"/>
                <w:sz w:val="24"/>
                <w:szCs w:val="24"/>
              </w:rPr>
              <w:t>Somewhat positive</w:t>
            </w:r>
          </w:p>
          <w:p w14:paraId="04A7728B" w14:textId="77777777" w:rsidR="002F4859" w:rsidRPr="0037669C" w:rsidRDefault="00CA08B3" w:rsidP="002F4859">
            <w:pPr>
              <w:pStyle w:val="ListParagraph"/>
              <w:numPr>
                <w:ilvl w:val="0"/>
                <w:numId w:val="8"/>
              </w:numPr>
              <w:spacing w:line="360" w:lineRule="auto"/>
              <w:jc w:val="both"/>
              <w:rPr>
                <w:rFonts w:ascii="Arial" w:hAnsi="Arial" w:cs="Arial"/>
                <w:sz w:val="24"/>
                <w:szCs w:val="24"/>
              </w:rPr>
            </w:pPr>
            <w:r w:rsidRPr="0037669C">
              <w:rPr>
                <w:rFonts w:ascii="Arial" w:hAnsi="Arial" w:cs="Arial"/>
                <w:sz w:val="24"/>
                <w:szCs w:val="24"/>
              </w:rPr>
              <w:t>Neither positive nor negate</w:t>
            </w:r>
          </w:p>
          <w:p w14:paraId="3F67F778" w14:textId="77777777" w:rsidR="00CA08B3" w:rsidRPr="0037669C" w:rsidRDefault="00CA08B3" w:rsidP="002F4859">
            <w:pPr>
              <w:pStyle w:val="ListParagraph"/>
              <w:numPr>
                <w:ilvl w:val="0"/>
                <w:numId w:val="8"/>
              </w:numPr>
              <w:spacing w:line="360" w:lineRule="auto"/>
              <w:jc w:val="both"/>
              <w:rPr>
                <w:rFonts w:ascii="Arial" w:hAnsi="Arial" w:cs="Arial"/>
                <w:sz w:val="24"/>
                <w:szCs w:val="24"/>
              </w:rPr>
            </w:pPr>
            <w:r w:rsidRPr="0037669C">
              <w:rPr>
                <w:rFonts w:ascii="Arial" w:hAnsi="Arial" w:cs="Arial"/>
                <w:sz w:val="24"/>
                <w:szCs w:val="24"/>
              </w:rPr>
              <w:t>Somewhat negative</w:t>
            </w:r>
          </w:p>
          <w:p w14:paraId="3D98B7F9" w14:textId="44C66771" w:rsidR="00CA08B3" w:rsidRPr="0037669C" w:rsidRDefault="00CA08B3" w:rsidP="002F4859">
            <w:pPr>
              <w:pStyle w:val="ListParagraph"/>
              <w:numPr>
                <w:ilvl w:val="0"/>
                <w:numId w:val="8"/>
              </w:numPr>
              <w:spacing w:line="360" w:lineRule="auto"/>
              <w:jc w:val="both"/>
              <w:rPr>
                <w:rFonts w:ascii="Arial" w:hAnsi="Arial" w:cs="Arial"/>
                <w:sz w:val="24"/>
                <w:szCs w:val="24"/>
              </w:rPr>
            </w:pPr>
            <w:r w:rsidRPr="0037669C">
              <w:rPr>
                <w:rFonts w:ascii="Arial" w:hAnsi="Arial" w:cs="Arial"/>
                <w:sz w:val="24"/>
                <w:szCs w:val="24"/>
              </w:rPr>
              <w:t xml:space="preserve">Extremely negative </w:t>
            </w:r>
          </w:p>
        </w:tc>
      </w:tr>
      <w:tr w:rsidR="003D528C" w:rsidRPr="0037669C" w14:paraId="3A2CD880" w14:textId="77777777" w:rsidTr="003D528C">
        <w:tc>
          <w:tcPr>
            <w:tcW w:w="1696" w:type="dxa"/>
          </w:tcPr>
          <w:p w14:paraId="12CF8EF3" w14:textId="7E52B57E"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8</w:t>
            </w:r>
          </w:p>
        </w:tc>
        <w:tc>
          <w:tcPr>
            <w:tcW w:w="7654" w:type="dxa"/>
          </w:tcPr>
          <w:p w14:paraId="3FABBADF" w14:textId="4AADECB5" w:rsidR="003D528C" w:rsidRPr="0037669C" w:rsidRDefault="00F74333" w:rsidP="00933804">
            <w:pPr>
              <w:spacing w:line="360" w:lineRule="auto"/>
              <w:jc w:val="both"/>
              <w:rPr>
                <w:rFonts w:ascii="Arial" w:hAnsi="Arial" w:cs="Arial"/>
                <w:sz w:val="24"/>
                <w:szCs w:val="24"/>
              </w:rPr>
            </w:pPr>
            <w:r w:rsidRPr="0037669C">
              <w:rPr>
                <w:rFonts w:ascii="Arial" w:hAnsi="Arial" w:cs="Arial"/>
                <w:sz w:val="24"/>
                <w:szCs w:val="24"/>
              </w:rPr>
              <w:t xml:space="preserve">Is there any more detail you can provide to give context to your response to question </w:t>
            </w:r>
            <w:r w:rsidR="0051773A" w:rsidRPr="0037669C">
              <w:rPr>
                <w:rFonts w:ascii="Arial" w:hAnsi="Arial" w:cs="Arial"/>
                <w:sz w:val="24"/>
                <w:szCs w:val="24"/>
              </w:rPr>
              <w:t>7</w:t>
            </w:r>
            <w:r w:rsidRPr="0037669C">
              <w:rPr>
                <w:rFonts w:ascii="Arial" w:hAnsi="Arial" w:cs="Arial"/>
                <w:sz w:val="24"/>
                <w:szCs w:val="24"/>
              </w:rPr>
              <w:t xml:space="preserve">, citing examples where possible whilst maintaining </w:t>
            </w:r>
            <w:proofErr w:type="gramStart"/>
            <w:r w:rsidRPr="0037669C">
              <w:rPr>
                <w:rFonts w:ascii="Arial" w:hAnsi="Arial" w:cs="Arial"/>
                <w:sz w:val="24"/>
                <w:szCs w:val="24"/>
              </w:rPr>
              <w:t>confidentiality.</w:t>
            </w:r>
            <w:proofErr w:type="gramEnd"/>
          </w:p>
        </w:tc>
      </w:tr>
      <w:tr w:rsidR="003D528C" w:rsidRPr="0037669C" w14:paraId="1724A252" w14:textId="77777777" w:rsidTr="003D528C">
        <w:tc>
          <w:tcPr>
            <w:tcW w:w="1696" w:type="dxa"/>
          </w:tcPr>
          <w:p w14:paraId="657A7805" w14:textId="4609ADD7"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9</w:t>
            </w:r>
          </w:p>
        </w:tc>
        <w:tc>
          <w:tcPr>
            <w:tcW w:w="7654" w:type="dxa"/>
          </w:tcPr>
          <w:p w14:paraId="3F015775" w14:textId="77777777" w:rsidR="003D528C" w:rsidRPr="0037669C" w:rsidRDefault="00F74333" w:rsidP="00CA08B3">
            <w:pPr>
              <w:spacing w:line="360" w:lineRule="auto"/>
              <w:jc w:val="both"/>
              <w:rPr>
                <w:rFonts w:ascii="Arial" w:hAnsi="Arial" w:cs="Arial"/>
                <w:sz w:val="24"/>
                <w:szCs w:val="24"/>
              </w:rPr>
            </w:pPr>
            <w:r w:rsidRPr="0037669C">
              <w:rPr>
                <w:rFonts w:ascii="Arial" w:hAnsi="Arial" w:cs="Arial"/>
                <w:sz w:val="24"/>
                <w:szCs w:val="24"/>
              </w:rPr>
              <w:t xml:space="preserve">From the remote mediations you conducted in the </w:t>
            </w:r>
            <w:proofErr w:type="gramStart"/>
            <w:r w:rsidRPr="0037669C">
              <w:rPr>
                <w:rFonts w:ascii="Arial" w:hAnsi="Arial" w:cs="Arial"/>
                <w:sz w:val="24"/>
                <w:szCs w:val="24"/>
              </w:rPr>
              <w:t>time period</w:t>
            </w:r>
            <w:proofErr w:type="gramEnd"/>
            <w:r w:rsidRPr="0037669C">
              <w:rPr>
                <w:rFonts w:ascii="Arial" w:hAnsi="Arial" w:cs="Arial"/>
                <w:sz w:val="24"/>
                <w:szCs w:val="24"/>
              </w:rPr>
              <w:t xml:space="preserve"> 23rd March 2020 to 23rd March 2021, do you feel that conducting mediations online has made participants more or less likely to engage in mediation than they would have been had it been face to</w:t>
            </w:r>
            <w:r w:rsidR="00CA08B3" w:rsidRPr="0037669C">
              <w:rPr>
                <w:rFonts w:ascii="Arial" w:hAnsi="Arial" w:cs="Arial"/>
                <w:sz w:val="24"/>
                <w:szCs w:val="24"/>
              </w:rPr>
              <w:t xml:space="preserve"> </w:t>
            </w:r>
            <w:r w:rsidRPr="0037669C">
              <w:rPr>
                <w:rFonts w:ascii="Arial" w:hAnsi="Arial" w:cs="Arial"/>
                <w:sz w:val="24"/>
                <w:szCs w:val="24"/>
              </w:rPr>
              <w:t>face?</w:t>
            </w:r>
          </w:p>
          <w:p w14:paraId="55D6995E" w14:textId="77777777" w:rsidR="00CA08B3" w:rsidRPr="0037669C" w:rsidRDefault="002921D8" w:rsidP="00CA08B3">
            <w:pPr>
              <w:pStyle w:val="ListParagraph"/>
              <w:numPr>
                <w:ilvl w:val="0"/>
                <w:numId w:val="9"/>
              </w:numPr>
              <w:spacing w:line="360" w:lineRule="auto"/>
              <w:jc w:val="both"/>
              <w:rPr>
                <w:rFonts w:ascii="Arial" w:hAnsi="Arial" w:cs="Arial"/>
                <w:sz w:val="24"/>
                <w:szCs w:val="24"/>
              </w:rPr>
            </w:pPr>
            <w:r w:rsidRPr="0037669C">
              <w:rPr>
                <w:rFonts w:ascii="Arial" w:hAnsi="Arial" w:cs="Arial"/>
                <w:sz w:val="24"/>
                <w:szCs w:val="24"/>
              </w:rPr>
              <w:t>Much more likely</w:t>
            </w:r>
          </w:p>
          <w:p w14:paraId="5C6E2436" w14:textId="77777777" w:rsidR="002921D8" w:rsidRPr="0037669C" w:rsidRDefault="002921D8" w:rsidP="00CA08B3">
            <w:pPr>
              <w:pStyle w:val="ListParagraph"/>
              <w:numPr>
                <w:ilvl w:val="0"/>
                <w:numId w:val="9"/>
              </w:numPr>
              <w:spacing w:line="360" w:lineRule="auto"/>
              <w:jc w:val="both"/>
              <w:rPr>
                <w:rFonts w:ascii="Arial" w:hAnsi="Arial" w:cs="Arial"/>
                <w:sz w:val="24"/>
                <w:szCs w:val="24"/>
              </w:rPr>
            </w:pPr>
            <w:r w:rsidRPr="0037669C">
              <w:rPr>
                <w:rFonts w:ascii="Arial" w:hAnsi="Arial" w:cs="Arial"/>
                <w:sz w:val="24"/>
                <w:szCs w:val="24"/>
              </w:rPr>
              <w:t>More likely</w:t>
            </w:r>
          </w:p>
          <w:p w14:paraId="04DC5857" w14:textId="77777777" w:rsidR="002921D8" w:rsidRPr="0037669C" w:rsidRDefault="002921D8" w:rsidP="00CA08B3">
            <w:pPr>
              <w:pStyle w:val="ListParagraph"/>
              <w:numPr>
                <w:ilvl w:val="0"/>
                <w:numId w:val="9"/>
              </w:numPr>
              <w:spacing w:line="360" w:lineRule="auto"/>
              <w:jc w:val="both"/>
              <w:rPr>
                <w:rFonts w:ascii="Arial" w:hAnsi="Arial" w:cs="Arial"/>
                <w:sz w:val="24"/>
                <w:szCs w:val="24"/>
              </w:rPr>
            </w:pPr>
            <w:r w:rsidRPr="0037669C">
              <w:rPr>
                <w:rFonts w:ascii="Arial" w:hAnsi="Arial" w:cs="Arial"/>
                <w:sz w:val="24"/>
                <w:szCs w:val="24"/>
              </w:rPr>
              <w:t>Just the same</w:t>
            </w:r>
          </w:p>
          <w:p w14:paraId="5A761F4A" w14:textId="77777777" w:rsidR="002921D8" w:rsidRPr="0037669C" w:rsidRDefault="002921D8" w:rsidP="00CA08B3">
            <w:pPr>
              <w:pStyle w:val="ListParagraph"/>
              <w:numPr>
                <w:ilvl w:val="0"/>
                <w:numId w:val="9"/>
              </w:numPr>
              <w:spacing w:line="360" w:lineRule="auto"/>
              <w:jc w:val="both"/>
              <w:rPr>
                <w:rFonts w:ascii="Arial" w:hAnsi="Arial" w:cs="Arial"/>
                <w:sz w:val="24"/>
                <w:szCs w:val="24"/>
              </w:rPr>
            </w:pPr>
            <w:r w:rsidRPr="0037669C">
              <w:rPr>
                <w:rFonts w:ascii="Arial" w:hAnsi="Arial" w:cs="Arial"/>
                <w:sz w:val="24"/>
                <w:szCs w:val="24"/>
              </w:rPr>
              <w:t>Less likely</w:t>
            </w:r>
          </w:p>
          <w:p w14:paraId="265B49A2" w14:textId="4D4DD563" w:rsidR="002921D8" w:rsidRPr="0037669C" w:rsidRDefault="002921D8" w:rsidP="00CA08B3">
            <w:pPr>
              <w:pStyle w:val="ListParagraph"/>
              <w:numPr>
                <w:ilvl w:val="0"/>
                <w:numId w:val="9"/>
              </w:numPr>
              <w:spacing w:line="360" w:lineRule="auto"/>
              <w:jc w:val="both"/>
              <w:rPr>
                <w:rFonts w:ascii="Arial" w:hAnsi="Arial" w:cs="Arial"/>
                <w:sz w:val="24"/>
                <w:szCs w:val="24"/>
              </w:rPr>
            </w:pPr>
            <w:r w:rsidRPr="0037669C">
              <w:rPr>
                <w:rFonts w:ascii="Arial" w:hAnsi="Arial" w:cs="Arial"/>
                <w:sz w:val="24"/>
                <w:szCs w:val="24"/>
              </w:rPr>
              <w:t xml:space="preserve">Much less likely </w:t>
            </w:r>
          </w:p>
        </w:tc>
      </w:tr>
      <w:tr w:rsidR="003D528C" w:rsidRPr="0037669C" w14:paraId="33CFA6EF" w14:textId="77777777" w:rsidTr="003D528C">
        <w:tc>
          <w:tcPr>
            <w:tcW w:w="1696" w:type="dxa"/>
          </w:tcPr>
          <w:p w14:paraId="7373EECA" w14:textId="61200F4F"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10</w:t>
            </w:r>
          </w:p>
        </w:tc>
        <w:tc>
          <w:tcPr>
            <w:tcW w:w="7654" w:type="dxa"/>
          </w:tcPr>
          <w:p w14:paraId="419CB4C4" w14:textId="4C2297F9" w:rsidR="003D528C" w:rsidRPr="0037669C" w:rsidRDefault="0051773A" w:rsidP="00933804">
            <w:pPr>
              <w:spacing w:line="360" w:lineRule="auto"/>
              <w:jc w:val="both"/>
              <w:rPr>
                <w:rFonts w:ascii="Arial" w:hAnsi="Arial" w:cs="Arial"/>
                <w:sz w:val="24"/>
                <w:szCs w:val="24"/>
              </w:rPr>
            </w:pPr>
            <w:r w:rsidRPr="0037669C">
              <w:rPr>
                <w:rFonts w:ascii="Arial" w:hAnsi="Arial" w:cs="Arial"/>
                <w:sz w:val="24"/>
                <w:szCs w:val="24"/>
              </w:rPr>
              <w:t xml:space="preserve">Is there any more detail you can provide to give context to your response to question 9, citing examples where possible whilst maintaining </w:t>
            </w:r>
            <w:proofErr w:type="gramStart"/>
            <w:r w:rsidRPr="0037669C">
              <w:rPr>
                <w:rFonts w:ascii="Arial" w:hAnsi="Arial" w:cs="Arial"/>
                <w:sz w:val="24"/>
                <w:szCs w:val="24"/>
              </w:rPr>
              <w:t>confidentiality.</w:t>
            </w:r>
            <w:proofErr w:type="gramEnd"/>
          </w:p>
        </w:tc>
      </w:tr>
      <w:tr w:rsidR="003D528C" w:rsidRPr="0037669C" w14:paraId="33563F95" w14:textId="77777777" w:rsidTr="003D528C">
        <w:tc>
          <w:tcPr>
            <w:tcW w:w="1696" w:type="dxa"/>
          </w:tcPr>
          <w:p w14:paraId="4043EF99" w14:textId="3C24AF0C"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11</w:t>
            </w:r>
          </w:p>
        </w:tc>
        <w:tc>
          <w:tcPr>
            <w:tcW w:w="7654" w:type="dxa"/>
          </w:tcPr>
          <w:p w14:paraId="56ECEED1" w14:textId="77777777" w:rsidR="003D528C" w:rsidRPr="0037669C" w:rsidRDefault="005B4D11" w:rsidP="00933804">
            <w:pPr>
              <w:spacing w:line="360" w:lineRule="auto"/>
              <w:jc w:val="both"/>
              <w:rPr>
                <w:rFonts w:ascii="Arial" w:hAnsi="Arial" w:cs="Arial"/>
                <w:sz w:val="24"/>
                <w:szCs w:val="24"/>
              </w:rPr>
            </w:pPr>
            <w:r w:rsidRPr="0037669C">
              <w:rPr>
                <w:rFonts w:ascii="Arial" w:hAnsi="Arial" w:cs="Arial"/>
                <w:sz w:val="24"/>
                <w:szCs w:val="24"/>
              </w:rPr>
              <w:t xml:space="preserve">Have any of the remote mediations you conducted in the </w:t>
            </w:r>
            <w:proofErr w:type="gramStart"/>
            <w:r w:rsidRPr="0037669C">
              <w:rPr>
                <w:rFonts w:ascii="Arial" w:hAnsi="Arial" w:cs="Arial"/>
                <w:sz w:val="24"/>
                <w:szCs w:val="24"/>
              </w:rPr>
              <w:t>time period</w:t>
            </w:r>
            <w:proofErr w:type="gramEnd"/>
            <w:r w:rsidRPr="0037669C">
              <w:rPr>
                <w:rFonts w:ascii="Arial" w:hAnsi="Arial" w:cs="Arial"/>
                <w:sz w:val="24"/>
                <w:szCs w:val="24"/>
              </w:rPr>
              <w:t xml:space="preserve"> 23rd March 2020 to 23rd March 2021 failed to complete due to any of the participants experiencing technical difficulties?</w:t>
            </w:r>
          </w:p>
          <w:p w14:paraId="262374C6" w14:textId="77777777" w:rsidR="00954949" w:rsidRPr="0037669C" w:rsidRDefault="00954949" w:rsidP="00954949">
            <w:pPr>
              <w:pStyle w:val="ListParagraph"/>
              <w:numPr>
                <w:ilvl w:val="0"/>
                <w:numId w:val="10"/>
              </w:numPr>
              <w:spacing w:line="360" w:lineRule="auto"/>
              <w:jc w:val="both"/>
              <w:rPr>
                <w:rFonts w:ascii="Arial" w:hAnsi="Arial" w:cs="Arial"/>
                <w:sz w:val="24"/>
                <w:szCs w:val="24"/>
              </w:rPr>
            </w:pPr>
            <w:r w:rsidRPr="0037669C">
              <w:rPr>
                <w:rFonts w:ascii="Arial" w:hAnsi="Arial" w:cs="Arial"/>
                <w:sz w:val="24"/>
                <w:szCs w:val="24"/>
              </w:rPr>
              <w:t>Yes</w:t>
            </w:r>
          </w:p>
          <w:p w14:paraId="094B9315" w14:textId="28295C3B" w:rsidR="00954949" w:rsidRPr="0037669C" w:rsidRDefault="00954949" w:rsidP="00954949">
            <w:pPr>
              <w:pStyle w:val="ListParagraph"/>
              <w:numPr>
                <w:ilvl w:val="0"/>
                <w:numId w:val="10"/>
              </w:numPr>
              <w:spacing w:line="360" w:lineRule="auto"/>
              <w:jc w:val="both"/>
              <w:rPr>
                <w:rFonts w:ascii="Arial" w:hAnsi="Arial" w:cs="Arial"/>
                <w:sz w:val="24"/>
                <w:szCs w:val="24"/>
              </w:rPr>
            </w:pPr>
            <w:r w:rsidRPr="0037669C">
              <w:rPr>
                <w:rFonts w:ascii="Arial" w:hAnsi="Arial" w:cs="Arial"/>
                <w:sz w:val="24"/>
                <w:szCs w:val="24"/>
              </w:rPr>
              <w:lastRenderedPageBreak/>
              <w:t xml:space="preserve">No </w:t>
            </w:r>
          </w:p>
        </w:tc>
      </w:tr>
      <w:tr w:rsidR="003D528C" w:rsidRPr="0037669C" w14:paraId="3C1C62B5" w14:textId="77777777" w:rsidTr="003D528C">
        <w:tc>
          <w:tcPr>
            <w:tcW w:w="1696" w:type="dxa"/>
          </w:tcPr>
          <w:p w14:paraId="0ED1FE64" w14:textId="786A8975"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lastRenderedPageBreak/>
              <w:t>12</w:t>
            </w:r>
          </w:p>
        </w:tc>
        <w:tc>
          <w:tcPr>
            <w:tcW w:w="7654" w:type="dxa"/>
          </w:tcPr>
          <w:p w14:paraId="2918EBD7" w14:textId="2F9095CB" w:rsidR="003D528C" w:rsidRPr="0037669C" w:rsidRDefault="005B4D11" w:rsidP="00933804">
            <w:pPr>
              <w:spacing w:line="360" w:lineRule="auto"/>
              <w:jc w:val="both"/>
              <w:rPr>
                <w:rFonts w:ascii="Arial" w:hAnsi="Arial" w:cs="Arial"/>
                <w:sz w:val="24"/>
                <w:szCs w:val="24"/>
              </w:rPr>
            </w:pPr>
            <w:r w:rsidRPr="0037669C">
              <w:rPr>
                <w:rFonts w:ascii="Arial" w:hAnsi="Arial" w:cs="Arial"/>
                <w:sz w:val="24"/>
                <w:szCs w:val="24"/>
              </w:rPr>
              <w:t>If any of the remote mediations you have conducted failed to complete due to technical difficulties, please provide further information about the nature of the difficulties and your perception of how those difficulties it materially impacted on the likelihood of settlement.</w:t>
            </w:r>
          </w:p>
        </w:tc>
      </w:tr>
      <w:tr w:rsidR="003D528C" w:rsidRPr="0037669C" w14:paraId="37CAF9CD" w14:textId="77777777" w:rsidTr="003D528C">
        <w:tc>
          <w:tcPr>
            <w:tcW w:w="1696" w:type="dxa"/>
          </w:tcPr>
          <w:p w14:paraId="28039E29" w14:textId="67F1E239"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13</w:t>
            </w:r>
          </w:p>
        </w:tc>
        <w:tc>
          <w:tcPr>
            <w:tcW w:w="7654" w:type="dxa"/>
          </w:tcPr>
          <w:p w14:paraId="5BB5C55D" w14:textId="77777777" w:rsidR="003D528C" w:rsidRPr="0037669C" w:rsidRDefault="00D7182D" w:rsidP="00933804">
            <w:pPr>
              <w:spacing w:line="360" w:lineRule="auto"/>
              <w:jc w:val="both"/>
              <w:rPr>
                <w:rFonts w:ascii="Arial" w:hAnsi="Arial" w:cs="Arial"/>
                <w:sz w:val="24"/>
                <w:szCs w:val="24"/>
              </w:rPr>
            </w:pPr>
            <w:r w:rsidRPr="0037669C">
              <w:rPr>
                <w:rFonts w:ascii="Arial" w:hAnsi="Arial" w:cs="Arial"/>
                <w:sz w:val="24"/>
                <w:szCs w:val="24"/>
              </w:rPr>
              <w:t>Have you continued to conduct mediations remotely since government restrictions have allowed a return to face to face mediations?</w:t>
            </w:r>
          </w:p>
          <w:p w14:paraId="28EAC5EB" w14:textId="77777777" w:rsidR="00954949" w:rsidRPr="0037669C" w:rsidRDefault="00917012" w:rsidP="00954949">
            <w:pPr>
              <w:pStyle w:val="ListParagraph"/>
              <w:numPr>
                <w:ilvl w:val="0"/>
                <w:numId w:val="11"/>
              </w:numPr>
              <w:spacing w:line="360" w:lineRule="auto"/>
              <w:jc w:val="both"/>
              <w:rPr>
                <w:rFonts w:ascii="Arial" w:hAnsi="Arial" w:cs="Arial"/>
                <w:sz w:val="24"/>
                <w:szCs w:val="24"/>
              </w:rPr>
            </w:pPr>
            <w:r w:rsidRPr="0037669C">
              <w:rPr>
                <w:rFonts w:ascii="Arial" w:hAnsi="Arial" w:cs="Arial"/>
                <w:sz w:val="24"/>
                <w:szCs w:val="24"/>
              </w:rPr>
              <w:t>Yes</w:t>
            </w:r>
          </w:p>
          <w:p w14:paraId="2DD74DA8" w14:textId="0CB444D8" w:rsidR="00917012" w:rsidRPr="0037669C" w:rsidRDefault="00917012" w:rsidP="00954949">
            <w:pPr>
              <w:pStyle w:val="ListParagraph"/>
              <w:numPr>
                <w:ilvl w:val="0"/>
                <w:numId w:val="11"/>
              </w:numPr>
              <w:spacing w:line="360" w:lineRule="auto"/>
              <w:jc w:val="both"/>
              <w:rPr>
                <w:rFonts w:ascii="Arial" w:hAnsi="Arial" w:cs="Arial"/>
                <w:sz w:val="24"/>
                <w:szCs w:val="24"/>
              </w:rPr>
            </w:pPr>
            <w:r w:rsidRPr="0037669C">
              <w:rPr>
                <w:rFonts w:ascii="Arial" w:hAnsi="Arial" w:cs="Arial"/>
                <w:sz w:val="24"/>
                <w:szCs w:val="24"/>
              </w:rPr>
              <w:t>No</w:t>
            </w:r>
          </w:p>
        </w:tc>
      </w:tr>
      <w:tr w:rsidR="003D528C" w:rsidRPr="0037669C" w14:paraId="63A1256A" w14:textId="77777777" w:rsidTr="003D528C">
        <w:tc>
          <w:tcPr>
            <w:tcW w:w="1696" w:type="dxa"/>
          </w:tcPr>
          <w:p w14:paraId="5D0F1DBA" w14:textId="44B8E6AF"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14</w:t>
            </w:r>
          </w:p>
        </w:tc>
        <w:tc>
          <w:tcPr>
            <w:tcW w:w="7654" w:type="dxa"/>
          </w:tcPr>
          <w:p w14:paraId="786BD438" w14:textId="77777777" w:rsidR="003D528C" w:rsidRPr="0037669C" w:rsidRDefault="00D7182D" w:rsidP="00933804">
            <w:pPr>
              <w:spacing w:line="360" w:lineRule="auto"/>
              <w:jc w:val="both"/>
              <w:rPr>
                <w:rFonts w:ascii="Arial" w:hAnsi="Arial" w:cs="Arial"/>
                <w:sz w:val="24"/>
                <w:szCs w:val="24"/>
              </w:rPr>
            </w:pPr>
            <w:r w:rsidRPr="0037669C">
              <w:rPr>
                <w:rFonts w:ascii="Arial" w:hAnsi="Arial" w:cs="Arial"/>
                <w:sz w:val="24"/>
                <w:szCs w:val="24"/>
              </w:rPr>
              <w:t>How likely are you to continue to offer to conduct mediations remotely in the future?</w:t>
            </w:r>
          </w:p>
          <w:p w14:paraId="6269A648" w14:textId="77777777" w:rsidR="00917012" w:rsidRPr="0037669C" w:rsidRDefault="00917012" w:rsidP="00917012">
            <w:pPr>
              <w:pStyle w:val="ListParagraph"/>
              <w:numPr>
                <w:ilvl w:val="0"/>
                <w:numId w:val="12"/>
              </w:numPr>
              <w:spacing w:line="360" w:lineRule="auto"/>
              <w:jc w:val="both"/>
              <w:rPr>
                <w:rFonts w:ascii="Arial" w:hAnsi="Arial" w:cs="Arial"/>
                <w:sz w:val="24"/>
                <w:szCs w:val="24"/>
              </w:rPr>
            </w:pPr>
            <w:r w:rsidRPr="0037669C">
              <w:rPr>
                <w:rFonts w:ascii="Arial" w:hAnsi="Arial" w:cs="Arial"/>
                <w:sz w:val="24"/>
                <w:szCs w:val="24"/>
              </w:rPr>
              <w:t>Extremely likely</w:t>
            </w:r>
          </w:p>
          <w:p w14:paraId="55876107" w14:textId="77777777" w:rsidR="00917012" w:rsidRPr="0037669C" w:rsidRDefault="00917012" w:rsidP="00917012">
            <w:pPr>
              <w:pStyle w:val="ListParagraph"/>
              <w:numPr>
                <w:ilvl w:val="0"/>
                <w:numId w:val="12"/>
              </w:numPr>
              <w:spacing w:line="360" w:lineRule="auto"/>
              <w:jc w:val="both"/>
              <w:rPr>
                <w:rFonts w:ascii="Arial" w:hAnsi="Arial" w:cs="Arial"/>
                <w:sz w:val="24"/>
                <w:szCs w:val="24"/>
              </w:rPr>
            </w:pPr>
            <w:r w:rsidRPr="0037669C">
              <w:rPr>
                <w:rFonts w:ascii="Arial" w:hAnsi="Arial" w:cs="Arial"/>
                <w:sz w:val="24"/>
                <w:szCs w:val="24"/>
              </w:rPr>
              <w:t xml:space="preserve">Somewhat likely </w:t>
            </w:r>
          </w:p>
          <w:p w14:paraId="528DAD93" w14:textId="77777777" w:rsidR="00917012" w:rsidRPr="0037669C" w:rsidRDefault="003E7C96" w:rsidP="00917012">
            <w:pPr>
              <w:pStyle w:val="ListParagraph"/>
              <w:numPr>
                <w:ilvl w:val="0"/>
                <w:numId w:val="12"/>
              </w:numPr>
              <w:spacing w:line="360" w:lineRule="auto"/>
              <w:jc w:val="both"/>
              <w:rPr>
                <w:rFonts w:ascii="Arial" w:hAnsi="Arial" w:cs="Arial"/>
                <w:sz w:val="24"/>
                <w:szCs w:val="24"/>
              </w:rPr>
            </w:pPr>
            <w:r w:rsidRPr="0037669C">
              <w:rPr>
                <w:rFonts w:ascii="Arial" w:hAnsi="Arial" w:cs="Arial"/>
                <w:sz w:val="24"/>
                <w:szCs w:val="24"/>
              </w:rPr>
              <w:t xml:space="preserve">Neither likely nor unlikely </w:t>
            </w:r>
          </w:p>
          <w:p w14:paraId="76148A3C" w14:textId="77777777" w:rsidR="003E7C96" w:rsidRPr="0037669C" w:rsidRDefault="003E7C96" w:rsidP="00917012">
            <w:pPr>
              <w:pStyle w:val="ListParagraph"/>
              <w:numPr>
                <w:ilvl w:val="0"/>
                <w:numId w:val="12"/>
              </w:numPr>
              <w:spacing w:line="360" w:lineRule="auto"/>
              <w:jc w:val="both"/>
              <w:rPr>
                <w:rFonts w:ascii="Arial" w:hAnsi="Arial" w:cs="Arial"/>
                <w:sz w:val="24"/>
                <w:szCs w:val="24"/>
              </w:rPr>
            </w:pPr>
            <w:r w:rsidRPr="0037669C">
              <w:rPr>
                <w:rFonts w:ascii="Arial" w:hAnsi="Arial" w:cs="Arial"/>
                <w:sz w:val="24"/>
                <w:szCs w:val="24"/>
              </w:rPr>
              <w:t>Somewhat unlikely</w:t>
            </w:r>
          </w:p>
          <w:p w14:paraId="27F45658" w14:textId="003D1759" w:rsidR="003E7C96" w:rsidRPr="0037669C" w:rsidRDefault="003E7C96" w:rsidP="00917012">
            <w:pPr>
              <w:pStyle w:val="ListParagraph"/>
              <w:numPr>
                <w:ilvl w:val="0"/>
                <w:numId w:val="12"/>
              </w:numPr>
              <w:spacing w:line="360" w:lineRule="auto"/>
              <w:jc w:val="both"/>
              <w:rPr>
                <w:rFonts w:ascii="Arial" w:hAnsi="Arial" w:cs="Arial"/>
                <w:sz w:val="24"/>
                <w:szCs w:val="24"/>
              </w:rPr>
            </w:pPr>
            <w:r w:rsidRPr="0037669C">
              <w:rPr>
                <w:rFonts w:ascii="Arial" w:hAnsi="Arial" w:cs="Arial"/>
                <w:sz w:val="24"/>
                <w:szCs w:val="24"/>
              </w:rPr>
              <w:t>Extremely unlikely</w:t>
            </w:r>
          </w:p>
        </w:tc>
      </w:tr>
      <w:tr w:rsidR="003D528C" w:rsidRPr="0037669C" w14:paraId="18BF7D96" w14:textId="77777777" w:rsidTr="003D528C">
        <w:tc>
          <w:tcPr>
            <w:tcW w:w="1696" w:type="dxa"/>
          </w:tcPr>
          <w:p w14:paraId="42368D93" w14:textId="538EAE89" w:rsidR="003D528C" w:rsidRPr="0037669C" w:rsidRDefault="003D528C" w:rsidP="003D528C">
            <w:pPr>
              <w:spacing w:line="360" w:lineRule="auto"/>
              <w:jc w:val="center"/>
              <w:rPr>
                <w:rFonts w:ascii="Arial" w:hAnsi="Arial" w:cs="Arial"/>
                <w:sz w:val="24"/>
                <w:szCs w:val="24"/>
              </w:rPr>
            </w:pPr>
            <w:r w:rsidRPr="0037669C">
              <w:rPr>
                <w:rFonts w:ascii="Arial" w:hAnsi="Arial" w:cs="Arial"/>
                <w:sz w:val="24"/>
                <w:szCs w:val="24"/>
              </w:rPr>
              <w:t>15</w:t>
            </w:r>
          </w:p>
        </w:tc>
        <w:tc>
          <w:tcPr>
            <w:tcW w:w="7654" w:type="dxa"/>
          </w:tcPr>
          <w:p w14:paraId="41E21153" w14:textId="09261C33" w:rsidR="003D528C" w:rsidRPr="0037669C" w:rsidRDefault="00D7182D" w:rsidP="00933804">
            <w:pPr>
              <w:spacing w:line="360" w:lineRule="auto"/>
              <w:jc w:val="both"/>
              <w:rPr>
                <w:rFonts w:ascii="Arial" w:hAnsi="Arial" w:cs="Arial"/>
                <w:sz w:val="24"/>
                <w:szCs w:val="24"/>
              </w:rPr>
            </w:pPr>
            <w:r w:rsidRPr="0037669C">
              <w:rPr>
                <w:rFonts w:ascii="Arial" w:hAnsi="Arial" w:cs="Arial"/>
                <w:sz w:val="24"/>
                <w:szCs w:val="24"/>
              </w:rPr>
              <w:t>Please explain any reasons for your response to question 14 above.</w:t>
            </w:r>
          </w:p>
        </w:tc>
      </w:tr>
    </w:tbl>
    <w:p w14:paraId="7721BA48" w14:textId="3270E522" w:rsidR="003D528C" w:rsidRPr="0037669C" w:rsidRDefault="003D528C" w:rsidP="006A6832">
      <w:pPr>
        <w:spacing w:line="360" w:lineRule="auto"/>
        <w:jc w:val="both"/>
        <w:rPr>
          <w:rFonts w:ascii="Arial" w:hAnsi="Arial" w:cs="Arial"/>
          <w:sz w:val="24"/>
          <w:szCs w:val="24"/>
        </w:rPr>
      </w:pPr>
    </w:p>
    <w:p w14:paraId="2C033F16" w14:textId="38DBF284" w:rsidR="0088763B" w:rsidRPr="0037669C" w:rsidRDefault="0088763B" w:rsidP="006A6832">
      <w:pPr>
        <w:spacing w:line="360" w:lineRule="auto"/>
        <w:jc w:val="both"/>
        <w:rPr>
          <w:rFonts w:ascii="Arial" w:hAnsi="Arial" w:cs="Arial"/>
          <w:sz w:val="24"/>
          <w:szCs w:val="24"/>
        </w:rPr>
      </w:pPr>
      <w:r w:rsidRPr="0037669C">
        <w:rPr>
          <w:rFonts w:ascii="Arial" w:hAnsi="Arial" w:cs="Arial"/>
          <w:sz w:val="24"/>
          <w:szCs w:val="24"/>
        </w:rPr>
        <w:t xml:space="preserve">The survey was released on </w:t>
      </w:r>
      <w:r w:rsidR="004D5DF1" w:rsidRPr="0037669C">
        <w:rPr>
          <w:rFonts w:ascii="Arial" w:hAnsi="Arial" w:cs="Arial"/>
          <w:sz w:val="24"/>
          <w:szCs w:val="24"/>
        </w:rPr>
        <w:t>14</w:t>
      </w:r>
      <w:r w:rsidR="004D5DF1" w:rsidRPr="0037669C">
        <w:rPr>
          <w:rFonts w:ascii="Arial" w:hAnsi="Arial" w:cs="Arial"/>
          <w:sz w:val="24"/>
          <w:szCs w:val="24"/>
          <w:vertAlign w:val="superscript"/>
        </w:rPr>
        <w:t>th</w:t>
      </w:r>
      <w:r w:rsidR="004D5DF1" w:rsidRPr="0037669C">
        <w:rPr>
          <w:rFonts w:ascii="Arial" w:hAnsi="Arial" w:cs="Arial"/>
          <w:sz w:val="24"/>
          <w:szCs w:val="24"/>
        </w:rPr>
        <w:t xml:space="preserve"> December 2021 and closed on 31</w:t>
      </w:r>
      <w:r w:rsidR="004D5DF1" w:rsidRPr="0037669C">
        <w:rPr>
          <w:rFonts w:ascii="Arial" w:hAnsi="Arial" w:cs="Arial"/>
          <w:sz w:val="24"/>
          <w:szCs w:val="24"/>
          <w:vertAlign w:val="superscript"/>
        </w:rPr>
        <w:t>st</w:t>
      </w:r>
      <w:r w:rsidR="004D5DF1" w:rsidRPr="0037669C">
        <w:rPr>
          <w:rFonts w:ascii="Arial" w:hAnsi="Arial" w:cs="Arial"/>
          <w:sz w:val="24"/>
          <w:szCs w:val="24"/>
        </w:rPr>
        <w:t xml:space="preserve"> January 2022. </w:t>
      </w:r>
      <w:r w:rsidR="00ED0416" w:rsidRPr="0037669C">
        <w:rPr>
          <w:rFonts w:ascii="Arial" w:hAnsi="Arial" w:cs="Arial"/>
          <w:sz w:val="24"/>
          <w:szCs w:val="24"/>
        </w:rPr>
        <w:t xml:space="preserve">Its dissemination was </w:t>
      </w:r>
      <w:r w:rsidR="001509C1" w:rsidRPr="0037669C">
        <w:rPr>
          <w:rFonts w:ascii="Arial" w:hAnsi="Arial" w:cs="Arial"/>
          <w:sz w:val="24"/>
          <w:szCs w:val="24"/>
        </w:rPr>
        <w:t>very kindly</w:t>
      </w:r>
      <w:r w:rsidR="00DC4115" w:rsidRPr="0037669C">
        <w:rPr>
          <w:rFonts w:ascii="Arial" w:hAnsi="Arial" w:cs="Arial"/>
          <w:sz w:val="24"/>
          <w:szCs w:val="24"/>
        </w:rPr>
        <w:t xml:space="preserve"> assisted</w:t>
      </w:r>
      <w:r w:rsidR="001509C1" w:rsidRPr="0037669C">
        <w:rPr>
          <w:rFonts w:ascii="Arial" w:hAnsi="Arial" w:cs="Arial"/>
          <w:sz w:val="24"/>
          <w:szCs w:val="24"/>
        </w:rPr>
        <w:t xml:space="preserve"> by the Civil Mediation Council, who included a short piece in their January 2022 newsletter </w:t>
      </w:r>
      <w:r w:rsidR="006570B1" w:rsidRPr="0037669C">
        <w:rPr>
          <w:rFonts w:ascii="Arial" w:hAnsi="Arial" w:cs="Arial"/>
          <w:sz w:val="24"/>
          <w:szCs w:val="24"/>
        </w:rPr>
        <w:t>encouraging</w:t>
      </w:r>
      <w:r w:rsidR="001509C1" w:rsidRPr="0037669C">
        <w:rPr>
          <w:rFonts w:ascii="Arial" w:hAnsi="Arial" w:cs="Arial"/>
          <w:sz w:val="24"/>
          <w:szCs w:val="24"/>
        </w:rPr>
        <w:t xml:space="preserve"> members to </w:t>
      </w:r>
      <w:r w:rsidR="005E5749" w:rsidRPr="0037669C">
        <w:rPr>
          <w:rFonts w:ascii="Arial" w:hAnsi="Arial" w:cs="Arial"/>
          <w:sz w:val="24"/>
          <w:szCs w:val="24"/>
        </w:rPr>
        <w:t>respond to the survey request</w:t>
      </w:r>
      <w:r w:rsidR="001509C1" w:rsidRPr="0037669C">
        <w:rPr>
          <w:rFonts w:ascii="Arial" w:hAnsi="Arial" w:cs="Arial"/>
          <w:sz w:val="24"/>
          <w:szCs w:val="24"/>
        </w:rPr>
        <w:t xml:space="preserve">. </w:t>
      </w:r>
      <w:r w:rsidR="00393206" w:rsidRPr="0037669C">
        <w:rPr>
          <w:rFonts w:ascii="Arial" w:hAnsi="Arial" w:cs="Arial"/>
          <w:sz w:val="24"/>
          <w:szCs w:val="24"/>
        </w:rPr>
        <w:t xml:space="preserve">From the 507 mediators to whom the survey was sent, 96 </w:t>
      </w:r>
      <w:r w:rsidR="00932157" w:rsidRPr="0037669C">
        <w:rPr>
          <w:rFonts w:ascii="Arial" w:hAnsi="Arial" w:cs="Arial"/>
          <w:sz w:val="24"/>
          <w:szCs w:val="24"/>
        </w:rPr>
        <w:t>participated: a response rate of 18.9%.</w:t>
      </w:r>
      <w:r w:rsidR="004B7082" w:rsidRPr="0037669C">
        <w:rPr>
          <w:rFonts w:ascii="Arial" w:hAnsi="Arial" w:cs="Arial"/>
          <w:sz w:val="24"/>
          <w:szCs w:val="24"/>
        </w:rPr>
        <w:t xml:space="preserve"> This means that the data gathered cannot be regarded as being representative of </w:t>
      </w:r>
      <w:r w:rsidR="00E41F1E" w:rsidRPr="0037669C">
        <w:rPr>
          <w:rFonts w:ascii="Arial" w:hAnsi="Arial" w:cs="Arial"/>
          <w:sz w:val="24"/>
          <w:szCs w:val="24"/>
        </w:rPr>
        <w:t>mediators’ general responses to the questions asked. However</w:t>
      </w:r>
      <w:r w:rsidR="00083D1D" w:rsidRPr="0037669C">
        <w:rPr>
          <w:rFonts w:ascii="Arial" w:hAnsi="Arial" w:cs="Arial"/>
          <w:sz w:val="24"/>
          <w:szCs w:val="24"/>
        </w:rPr>
        <w:t>, it is submitted that there is still value in the data which has been gathered</w:t>
      </w:r>
      <w:r w:rsidR="00C355B1" w:rsidRPr="0037669C">
        <w:rPr>
          <w:rFonts w:ascii="Arial" w:hAnsi="Arial" w:cs="Arial"/>
          <w:sz w:val="24"/>
          <w:szCs w:val="24"/>
        </w:rPr>
        <w:t xml:space="preserve"> and is presented as part of the findings of this study. </w:t>
      </w:r>
    </w:p>
    <w:p w14:paraId="2C735EEF" w14:textId="77777777" w:rsidR="00FA7905" w:rsidRPr="0037669C" w:rsidRDefault="003C21AA" w:rsidP="00F715E9">
      <w:pPr>
        <w:spacing w:line="360" w:lineRule="auto"/>
        <w:jc w:val="both"/>
        <w:rPr>
          <w:rFonts w:ascii="Arial" w:hAnsi="Arial" w:cs="Arial"/>
          <w:sz w:val="24"/>
          <w:szCs w:val="24"/>
        </w:rPr>
      </w:pPr>
      <w:r w:rsidRPr="0037669C">
        <w:rPr>
          <w:rFonts w:ascii="Arial" w:hAnsi="Arial" w:cs="Arial"/>
          <w:sz w:val="24"/>
          <w:szCs w:val="24"/>
        </w:rPr>
        <w:t xml:space="preserve">Analysis of the quantitative data was carried out by </w:t>
      </w:r>
      <w:r w:rsidR="00263792" w:rsidRPr="0037669C">
        <w:rPr>
          <w:rFonts w:ascii="Arial" w:hAnsi="Arial" w:cs="Arial"/>
          <w:sz w:val="24"/>
          <w:szCs w:val="24"/>
        </w:rPr>
        <w:t xml:space="preserve">the Qualtrics software. The qualitative data obtained </w:t>
      </w:r>
      <w:r w:rsidR="00E95AE5" w:rsidRPr="0037669C">
        <w:rPr>
          <w:rFonts w:ascii="Arial" w:hAnsi="Arial" w:cs="Arial"/>
          <w:sz w:val="24"/>
          <w:szCs w:val="24"/>
        </w:rPr>
        <w:t xml:space="preserve">from mediators completing the open text box responses to questions </w:t>
      </w:r>
      <w:r w:rsidR="00F43DBA" w:rsidRPr="0037669C">
        <w:rPr>
          <w:rFonts w:ascii="Arial" w:hAnsi="Arial" w:cs="Arial"/>
          <w:sz w:val="24"/>
          <w:szCs w:val="24"/>
        </w:rPr>
        <w:t xml:space="preserve">2, 4, 6, 8, 10, 12 and 15 was </w:t>
      </w:r>
      <w:proofErr w:type="spellStart"/>
      <w:r w:rsidR="00F43DBA" w:rsidRPr="0037669C">
        <w:rPr>
          <w:rFonts w:ascii="Arial" w:hAnsi="Arial" w:cs="Arial"/>
          <w:sz w:val="24"/>
          <w:szCs w:val="24"/>
        </w:rPr>
        <w:t>analysed</w:t>
      </w:r>
      <w:proofErr w:type="spellEnd"/>
      <w:r w:rsidR="00F43DBA" w:rsidRPr="0037669C">
        <w:rPr>
          <w:rFonts w:ascii="Arial" w:hAnsi="Arial" w:cs="Arial"/>
          <w:sz w:val="24"/>
          <w:szCs w:val="24"/>
        </w:rPr>
        <w:t xml:space="preserve"> using thematic analysis</w:t>
      </w:r>
      <w:r w:rsidR="00A62CF9" w:rsidRPr="0037669C">
        <w:rPr>
          <w:rFonts w:ascii="Arial" w:hAnsi="Arial" w:cs="Arial"/>
          <w:sz w:val="24"/>
          <w:szCs w:val="24"/>
        </w:rPr>
        <w:t xml:space="preserve">. According to Braun and Clarke, </w:t>
      </w:r>
      <w:r w:rsidR="00E11C9B" w:rsidRPr="0037669C">
        <w:rPr>
          <w:rFonts w:ascii="Arial" w:hAnsi="Arial" w:cs="Arial"/>
          <w:sz w:val="24"/>
          <w:szCs w:val="24"/>
        </w:rPr>
        <w:t xml:space="preserve">thematic analysis is a </w:t>
      </w:r>
      <w:r w:rsidR="00F715E9" w:rsidRPr="0037669C">
        <w:rPr>
          <w:rFonts w:ascii="Arial" w:hAnsi="Arial" w:cs="Arial"/>
          <w:sz w:val="24"/>
          <w:szCs w:val="24"/>
        </w:rPr>
        <w:t xml:space="preserve">‘method for identifying, analyzing, organizing, describing, and </w:t>
      </w:r>
      <w:r w:rsidR="00F715E9" w:rsidRPr="0037669C">
        <w:rPr>
          <w:rFonts w:ascii="Arial" w:hAnsi="Arial" w:cs="Arial"/>
          <w:sz w:val="24"/>
          <w:szCs w:val="24"/>
        </w:rPr>
        <w:lastRenderedPageBreak/>
        <w:t>reporting themes found within a data set’ which can produce ‘trustworthy and insightful findings’.</w:t>
      </w:r>
      <w:r w:rsidR="00F715E9" w:rsidRPr="0037669C">
        <w:rPr>
          <w:rStyle w:val="FootnoteReference"/>
          <w:rFonts w:ascii="Arial" w:hAnsi="Arial" w:cs="Arial"/>
          <w:sz w:val="24"/>
          <w:szCs w:val="24"/>
        </w:rPr>
        <w:footnoteReference w:id="91"/>
      </w:r>
      <w:r w:rsidR="00CB5E85" w:rsidRPr="0037669C">
        <w:rPr>
          <w:rFonts w:ascii="Arial" w:hAnsi="Arial" w:cs="Arial"/>
          <w:sz w:val="24"/>
          <w:szCs w:val="24"/>
        </w:rPr>
        <w:t xml:space="preserve"> </w:t>
      </w:r>
      <w:r w:rsidR="00DE1330" w:rsidRPr="0037669C">
        <w:rPr>
          <w:rFonts w:ascii="Arial" w:hAnsi="Arial" w:cs="Arial"/>
          <w:sz w:val="24"/>
          <w:szCs w:val="24"/>
        </w:rPr>
        <w:t xml:space="preserve">King </w:t>
      </w:r>
      <w:r w:rsidR="0000505F" w:rsidRPr="0037669C">
        <w:rPr>
          <w:rFonts w:ascii="Arial" w:hAnsi="Arial" w:cs="Arial"/>
          <w:sz w:val="24"/>
          <w:szCs w:val="24"/>
        </w:rPr>
        <w:t xml:space="preserve">builds on this, concluding that </w:t>
      </w:r>
      <w:r w:rsidR="00920347" w:rsidRPr="0037669C">
        <w:rPr>
          <w:rFonts w:ascii="Arial" w:hAnsi="Arial" w:cs="Arial"/>
          <w:sz w:val="24"/>
          <w:szCs w:val="24"/>
        </w:rPr>
        <w:t>thematic analysis is a</w:t>
      </w:r>
      <w:r w:rsidR="009B7968" w:rsidRPr="0037669C">
        <w:rPr>
          <w:rFonts w:ascii="Arial" w:hAnsi="Arial" w:cs="Arial"/>
          <w:sz w:val="24"/>
          <w:szCs w:val="24"/>
        </w:rPr>
        <w:t xml:space="preserve"> flexible and</w:t>
      </w:r>
      <w:r w:rsidR="00920347" w:rsidRPr="0037669C">
        <w:rPr>
          <w:rFonts w:ascii="Arial" w:hAnsi="Arial" w:cs="Arial"/>
          <w:sz w:val="24"/>
          <w:szCs w:val="24"/>
        </w:rPr>
        <w:t xml:space="preserve"> </w:t>
      </w:r>
      <w:r w:rsidR="009B7968" w:rsidRPr="0037669C">
        <w:rPr>
          <w:rFonts w:ascii="Arial" w:hAnsi="Arial" w:cs="Arial"/>
          <w:sz w:val="24"/>
          <w:szCs w:val="24"/>
        </w:rPr>
        <w:t>helpful way of considering</w:t>
      </w:r>
      <w:r w:rsidR="00920347" w:rsidRPr="0037669C">
        <w:rPr>
          <w:rFonts w:ascii="Arial" w:hAnsi="Arial" w:cs="Arial"/>
          <w:sz w:val="24"/>
          <w:szCs w:val="24"/>
        </w:rPr>
        <w:t xml:space="preserve"> </w:t>
      </w:r>
      <w:r w:rsidR="009B7968" w:rsidRPr="0037669C">
        <w:rPr>
          <w:rFonts w:ascii="Arial" w:hAnsi="Arial" w:cs="Arial"/>
          <w:sz w:val="24"/>
          <w:szCs w:val="24"/>
        </w:rPr>
        <w:t>multiple research participants’</w:t>
      </w:r>
      <w:r w:rsidR="00920347" w:rsidRPr="0037669C">
        <w:rPr>
          <w:rFonts w:ascii="Arial" w:hAnsi="Arial" w:cs="Arial"/>
          <w:sz w:val="24"/>
          <w:szCs w:val="24"/>
        </w:rPr>
        <w:t xml:space="preserve"> perspectives, highlighting similarities and differences, and generating unanticipated insights.</w:t>
      </w:r>
      <w:r w:rsidR="009B7968" w:rsidRPr="0037669C">
        <w:rPr>
          <w:rStyle w:val="FootnoteReference"/>
          <w:rFonts w:ascii="Arial" w:hAnsi="Arial" w:cs="Arial"/>
          <w:sz w:val="24"/>
          <w:szCs w:val="24"/>
        </w:rPr>
        <w:footnoteReference w:id="92"/>
      </w:r>
      <w:r w:rsidR="00DE1330" w:rsidRPr="0037669C">
        <w:rPr>
          <w:rFonts w:ascii="Arial" w:hAnsi="Arial" w:cs="Arial"/>
          <w:sz w:val="24"/>
          <w:szCs w:val="24"/>
        </w:rPr>
        <w:t xml:space="preserve"> </w:t>
      </w:r>
      <w:r w:rsidR="0026714C" w:rsidRPr="0037669C">
        <w:rPr>
          <w:rFonts w:ascii="Arial" w:hAnsi="Arial" w:cs="Arial"/>
          <w:sz w:val="24"/>
          <w:szCs w:val="24"/>
        </w:rPr>
        <w:t xml:space="preserve">However, </w:t>
      </w:r>
      <w:r w:rsidR="00430821" w:rsidRPr="0037669C">
        <w:rPr>
          <w:rFonts w:ascii="Arial" w:hAnsi="Arial" w:cs="Arial"/>
          <w:sz w:val="24"/>
          <w:szCs w:val="24"/>
        </w:rPr>
        <w:t xml:space="preserve">with this </w:t>
      </w:r>
      <w:r w:rsidR="00566445" w:rsidRPr="0037669C">
        <w:rPr>
          <w:rFonts w:ascii="Arial" w:hAnsi="Arial" w:cs="Arial"/>
          <w:sz w:val="24"/>
          <w:szCs w:val="24"/>
        </w:rPr>
        <w:t xml:space="preserve">flexibility also comes risk of inconsistency and lack of coherence </w:t>
      </w:r>
      <w:r w:rsidR="00276057" w:rsidRPr="0037669C">
        <w:rPr>
          <w:rFonts w:ascii="Arial" w:hAnsi="Arial" w:cs="Arial"/>
          <w:sz w:val="24"/>
          <w:szCs w:val="24"/>
        </w:rPr>
        <w:t>when developing themes derived from the research data.</w:t>
      </w:r>
      <w:r w:rsidR="00276057" w:rsidRPr="0037669C">
        <w:rPr>
          <w:rStyle w:val="FootnoteReference"/>
          <w:rFonts w:ascii="Arial" w:hAnsi="Arial" w:cs="Arial"/>
          <w:sz w:val="24"/>
          <w:szCs w:val="24"/>
        </w:rPr>
        <w:footnoteReference w:id="93"/>
      </w:r>
      <w:r w:rsidR="002D738C" w:rsidRPr="0037669C">
        <w:rPr>
          <w:rFonts w:ascii="Arial" w:hAnsi="Arial" w:cs="Arial"/>
          <w:sz w:val="24"/>
          <w:szCs w:val="24"/>
        </w:rPr>
        <w:t xml:space="preserve"> </w:t>
      </w:r>
    </w:p>
    <w:p w14:paraId="68F38DBD" w14:textId="7F70FBA8" w:rsidR="003C21AA" w:rsidRPr="0037669C" w:rsidRDefault="002D738C" w:rsidP="00F715E9">
      <w:pPr>
        <w:spacing w:line="360" w:lineRule="auto"/>
        <w:jc w:val="both"/>
        <w:rPr>
          <w:rFonts w:ascii="Arial" w:hAnsi="Arial" w:cs="Arial"/>
          <w:sz w:val="24"/>
          <w:szCs w:val="24"/>
        </w:rPr>
      </w:pPr>
      <w:r w:rsidRPr="0037669C">
        <w:rPr>
          <w:rFonts w:ascii="Arial" w:hAnsi="Arial" w:cs="Arial"/>
          <w:sz w:val="24"/>
          <w:szCs w:val="24"/>
        </w:rPr>
        <w:t xml:space="preserve">In order to mitigate this risk, </w:t>
      </w:r>
      <w:r w:rsidR="00DE1330" w:rsidRPr="0037669C">
        <w:rPr>
          <w:rFonts w:ascii="Arial" w:hAnsi="Arial" w:cs="Arial"/>
          <w:sz w:val="24"/>
          <w:szCs w:val="24"/>
        </w:rPr>
        <w:t xml:space="preserve">the author adopted </w:t>
      </w:r>
      <w:r w:rsidRPr="0037669C">
        <w:rPr>
          <w:rFonts w:ascii="Arial" w:hAnsi="Arial" w:cs="Arial"/>
          <w:sz w:val="24"/>
          <w:szCs w:val="24"/>
        </w:rPr>
        <w:t xml:space="preserve">the six-phase procedure for conducting thematic analysis set out by </w:t>
      </w:r>
      <w:proofErr w:type="spellStart"/>
      <w:r w:rsidRPr="0037669C">
        <w:rPr>
          <w:rFonts w:ascii="Arial" w:hAnsi="Arial" w:cs="Arial"/>
          <w:sz w:val="24"/>
          <w:szCs w:val="24"/>
        </w:rPr>
        <w:t>Lorelli</w:t>
      </w:r>
      <w:proofErr w:type="spellEnd"/>
      <w:r w:rsidRPr="0037669C">
        <w:rPr>
          <w:rFonts w:ascii="Arial" w:hAnsi="Arial" w:cs="Arial"/>
          <w:sz w:val="24"/>
          <w:szCs w:val="24"/>
        </w:rPr>
        <w:t xml:space="preserve"> </w:t>
      </w:r>
      <w:r w:rsidR="009E2E23" w:rsidRPr="0037669C">
        <w:rPr>
          <w:rFonts w:ascii="Arial" w:hAnsi="Arial" w:cs="Arial"/>
          <w:sz w:val="24"/>
          <w:szCs w:val="24"/>
        </w:rPr>
        <w:t>and others</w:t>
      </w:r>
      <w:r w:rsidR="00DE1330" w:rsidRPr="0037669C">
        <w:rPr>
          <w:rFonts w:ascii="Arial" w:hAnsi="Arial" w:cs="Arial"/>
          <w:sz w:val="24"/>
          <w:szCs w:val="24"/>
        </w:rPr>
        <w:t>.</w:t>
      </w:r>
      <w:r w:rsidR="009E2E23" w:rsidRPr="0037669C">
        <w:rPr>
          <w:rStyle w:val="FootnoteReference"/>
          <w:rFonts w:ascii="Arial" w:hAnsi="Arial" w:cs="Arial"/>
          <w:sz w:val="24"/>
          <w:szCs w:val="24"/>
        </w:rPr>
        <w:footnoteReference w:id="94"/>
      </w:r>
      <w:r w:rsidR="009E2E23" w:rsidRPr="0037669C">
        <w:rPr>
          <w:rFonts w:ascii="Arial" w:hAnsi="Arial" w:cs="Arial"/>
          <w:sz w:val="24"/>
          <w:szCs w:val="24"/>
        </w:rPr>
        <w:t xml:space="preserve"> This involved </w:t>
      </w:r>
      <w:r w:rsidR="00DE1330" w:rsidRPr="0037669C">
        <w:rPr>
          <w:rFonts w:ascii="Arial" w:hAnsi="Arial" w:cs="Arial"/>
          <w:sz w:val="24"/>
          <w:szCs w:val="24"/>
        </w:rPr>
        <w:t>becoming familiar</w:t>
      </w:r>
      <w:r w:rsidR="00E2635D" w:rsidRPr="0037669C">
        <w:rPr>
          <w:rFonts w:ascii="Arial" w:hAnsi="Arial" w:cs="Arial"/>
          <w:sz w:val="24"/>
          <w:szCs w:val="24"/>
        </w:rPr>
        <w:t xml:space="preserve"> with the data</w:t>
      </w:r>
      <w:r w:rsidR="00DE1330" w:rsidRPr="0037669C">
        <w:rPr>
          <w:rFonts w:ascii="Arial" w:hAnsi="Arial" w:cs="Arial"/>
          <w:sz w:val="24"/>
          <w:szCs w:val="24"/>
        </w:rPr>
        <w:t xml:space="preserve"> gathered</w:t>
      </w:r>
      <w:r w:rsidR="00E2635D" w:rsidRPr="0037669C">
        <w:rPr>
          <w:rFonts w:ascii="Arial" w:hAnsi="Arial" w:cs="Arial"/>
          <w:sz w:val="24"/>
          <w:szCs w:val="24"/>
        </w:rPr>
        <w:t xml:space="preserve">, generating initial codes, </w:t>
      </w:r>
      <w:r w:rsidR="00902BC9" w:rsidRPr="0037669C">
        <w:rPr>
          <w:rFonts w:ascii="Arial" w:hAnsi="Arial" w:cs="Arial"/>
          <w:sz w:val="24"/>
          <w:szCs w:val="24"/>
        </w:rPr>
        <w:t>searching for themes, reviewing themes, defining and naming themes and, finally, producing a report.</w:t>
      </w:r>
      <w:r w:rsidR="00902BC9" w:rsidRPr="0037669C">
        <w:rPr>
          <w:rStyle w:val="FootnoteReference"/>
          <w:rFonts w:ascii="Arial" w:hAnsi="Arial" w:cs="Arial"/>
          <w:sz w:val="24"/>
          <w:szCs w:val="24"/>
        </w:rPr>
        <w:footnoteReference w:id="95"/>
      </w:r>
      <w:r w:rsidR="002F492A" w:rsidRPr="0037669C">
        <w:rPr>
          <w:rFonts w:ascii="Arial" w:hAnsi="Arial" w:cs="Arial"/>
          <w:sz w:val="24"/>
          <w:szCs w:val="24"/>
        </w:rPr>
        <w:t xml:space="preserve"> </w:t>
      </w:r>
      <w:r w:rsidR="000D2D00" w:rsidRPr="0037669C">
        <w:rPr>
          <w:rFonts w:ascii="Arial" w:hAnsi="Arial" w:cs="Arial"/>
          <w:sz w:val="24"/>
          <w:szCs w:val="24"/>
        </w:rPr>
        <w:t xml:space="preserve">The author therefore </w:t>
      </w:r>
      <w:r w:rsidR="00441F3B" w:rsidRPr="0037669C">
        <w:rPr>
          <w:rFonts w:ascii="Arial" w:hAnsi="Arial" w:cs="Arial"/>
          <w:sz w:val="24"/>
          <w:szCs w:val="24"/>
        </w:rPr>
        <w:t xml:space="preserve">began by reviewing all of the data from the open text boxes of the questionnaire, and </w:t>
      </w:r>
      <w:r w:rsidR="0064019C" w:rsidRPr="0037669C">
        <w:rPr>
          <w:rFonts w:ascii="Arial" w:hAnsi="Arial" w:cs="Arial"/>
          <w:sz w:val="24"/>
          <w:szCs w:val="24"/>
        </w:rPr>
        <w:t>coded this data</w:t>
      </w:r>
      <w:r w:rsidR="00783580" w:rsidRPr="0037669C">
        <w:rPr>
          <w:rFonts w:ascii="Arial" w:hAnsi="Arial" w:cs="Arial"/>
          <w:sz w:val="24"/>
          <w:szCs w:val="24"/>
        </w:rPr>
        <w:t xml:space="preserve"> using</w:t>
      </w:r>
      <w:r w:rsidR="005C671F" w:rsidRPr="0037669C">
        <w:rPr>
          <w:rFonts w:ascii="Arial" w:hAnsi="Arial" w:cs="Arial"/>
          <w:sz w:val="24"/>
          <w:szCs w:val="24"/>
        </w:rPr>
        <w:t xml:space="preserve"> </w:t>
      </w:r>
      <w:r w:rsidR="00772D0B" w:rsidRPr="0037669C">
        <w:rPr>
          <w:rFonts w:ascii="Arial" w:hAnsi="Arial" w:cs="Arial"/>
          <w:sz w:val="24"/>
          <w:szCs w:val="24"/>
        </w:rPr>
        <w:t xml:space="preserve">NVivo, a </w:t>
      </w:r>
      <w:proofErr w:type="spellStart"/>
      <w:r w:rsidR="00772D0B" w:rsidRPr="0037669C">
        <w:rPr>
          <w:rFonts w:ascii="Arial" w:hAnsi="Arial" w:cs="Arial"/>
          <w:sz w:val="24"/>
          <w:szCs w:val="24"/>
        </w:rPr>
        <w:t>programme</w:t>
      </w:r>
      <w:proofErr w:type="spellEnd"/>
      <w:r w:rsidR="00772D0B" w:rsidRPr="0037669C">
        <w:rPr>
          <w:rFonts w:ascii="Arial" w:hAnsi="Arial" w:cs="Arial"/>
          <w:sz w:val="24"/>
          <w:szCs w:val="24"/>
        </w:rPr>
        <w:t xml:space="preserve"> designed to </w:t>
      </w:r>
      <w:r w:rsidR="00783580" w:rsidRPr="0037669C">
        <w:rPr>
          <w:rFonts w:ascii="Arial" w:hAnsi="Arial" w:cs="Arial"/>
          <w:sz w:val="24"/>
          <w:szCs w:val="24"/>
        </w:rPr>
        <w:t xml:space="preserve">assist with </w:t>
      </w:r>
      <w:r w:rsidR="008F7EDB" w:rsidRPr="0037669C">
        <w:rPr>
          <w:rFonts w:ascii="Arial" w:hAnsi="Arial" w:cs="Arial"/>
          <w:sz w:val="24"/>
          <w:szCs w:val="24"/>
        </w:rPr>
        <w:t>both efficiency and reliability of the coding process.</w:t>
      </w:r>
      <w:r w:rsidR="008F7EDB" w:rsidRPr="0037669C">
        <w:rPr>
          <w:rStyle w:val="FootnoteReference"/>
          <w:rFonts w:ascii="Arial" w:hAnsi="Arial" w:cs="Arial"/>
          <w:sz w:val="24"/>
          <w:szCs w:val="24"/>
        </w:rPr>
        <w:footnoteReference w:id="96"/>
      </w:r>
      <w:r w:rsidR="00AF719A" w:rsidRPr="0037669C">
        <w:rPr>
          <w:rFonts w:ascii="Arial" w:hAnsi="Arial" w:cs="Arial"/>
          <w:sz w:val="24"/>
          <w:szCs w:val="24"/>
        </w:rPr>
        <w:t xml:space="preserve"> </w:t>
      </w:r>
      <w:r w:rsidR="00155946" w:rsidRPr="0037669C">
        <w:rPr>
          <w:rFonts w:ascii="Arial" w:hAnsi="Arial" w:cs="Arial"/>
          <w:sz w:val="24"/>
          <w:szCs w:val="24"/>
        </w:rPr>
        <w:t xml:space="preserve">It ought to be acknowledged </w:t>
      </w:r>
      <w:r w:rsidR="00C51A44" w:rsidRPr="0037669C">
        <w:rPr>
          <w:rFonts w:ascii="Arial" w:hAnsi="Arial" w:cs="Arial"/>
          <w:sz w:val="24"/>
          <w:szCs w:val="24"/>
        </w:rPr>
        <w:t xml:space="preserve">at this point </w:t>
      </w:r>
      <w:r w:rsidR="00155946" w:rsidRPr="0037669C">
        <w:rPr>
          <w:rFonts w:ascii="Arial" w:hAnsi="Arial" w:cs="Arial"/>
          <w:sz w:val="24"/>
          <w:szCs w:val="24"/>
        </w:rPr>
        <w:t>that a potential weakness of the study is that the author conducted this process alone</w:t>
      </w:r>
      <w:r w:rsidR="00B118AB" w:rsidRPr="0037669C">
        <w:rPr>
          <w:rFonts w:ascii="Arial" w:hAnsi="Arial" w:cs="Arial"/>
          <w:sz w:val="24"/>
          <w:szCs w:val="24"/>
        </w:rPr>
        <w:t xml:space="preserve">: conducting this research </w:t>
      </w:r>
      <w:r w:rsidR="00C51A44" w:rsidRPr="0037669C">
        <w:rPr>
          <w:rFonts w:ascii="Arial" w:hAnsi="Arial" w:cs="Arial"/>
          <w:sz w:val="24"/>
          <w:szCs w:val="24"/>
        </w:rPr>
        <w:t xml:space="preserve">as part of a team </w:t>
      </w:r>
      <w:r w:rsidR="00FC1DA2" w:rsidRPr="0037669C">
        <w:rPr>
          <w:rFonts w:ascii="Arial" w:hAnsi="Arial" w:cs="Arial"/>
          <w:sz w:val="24"/>
          <w:szCs w:val="24"/>
        </w:rPr>
        <w:t>could</w:t>
      </w:r>
      <w:r w:rsidR="00C51A44" w:rsidRPr="0037669C">
        <w:rPr>
          <w:rFonts w:ascii="Arial" w:hAnsi="Arial" w:cs="Arial"/>
          <w:sz w:val="24"/>
          <w:szCs w:val="24"/>
        </w:rPr>
        <w:t xml:space="preserve"> have augmented the reliability of the results.</w:t>
      </w:r>
      <w:r w:rsidR="00732D5B" w:rsidRPr="0037669C">
        <w:rPr>
          <w:rFonts w:ascii="Arial" w:hAnsi="Arial" w:cs="Arial"/>
          <w:sz w:val="24"/>
          <w:szCs w:val="24"/>
        </w:rPr>
        <w:t xml:space="preserve"> The questionnaire </w:t>
      </w:r>
      <w:r w:rsidR="009F0D39" w:rsidRPr="0037669C">
        <w:rPr>
          <w:rFonts w:ascii="Arial" w:hAnsi="Arial" w:cs="Arial"/>
          <w:sz w:val="24"/>
          <w:szCs w:val="24"/>
        </w:rPr>
        <w:t xml:space="preserve">also did not ask </w:t>
      </w:r>
      <w:proofErr w:type="gramStart"/>
      <w:r w:rsidR="009F0D39" w:rsidRPr="0037669C">
        <w:rPr>
          <w:rFonts w:ascii="Arial" w:hAnsi="Arial" w:cs="Arial"/>
          <w:sz w:val="24"/>
          <w:szCs w:val="24"/>
        </w:rPr>
        <w:t>mediators’</w:t>
      </w:r>
      <w:proofErr w:type="gramEnd"/>
      <w:r w:rsidR="009F0D39" w:rsidRPr="0037669C">
        <w:rPr>
          <w:rFonts w:ascii="Arial" w:hAnsi="Arial" w:cs="Arial"/>
          <w:sz w:val="24"/>
          <w:szCs w:val="24"/>
        </w:rPr>
        <w:t xml:space="preserve"> to confirm the specific </w:t>
      </w:r>
      <w:r w:rsidR="007D0B15" w:rsidRPr="0037669C">
        <w:rPr>
          <w:rFonts w:ascii="Arial" w:hAnsi="Arial" w:cs="Arial"/>
          <w:sz w:val="24"/>
          <w:szCs w:val="24"/>
        </w:rPr>
        <w:t>legal discipline in which they practiced</w:t>
      </w:r>
      <w:r w:rsidR="006E3B75" w:rsidRPr="0037669C">
        <w:rPr>
          <w:rFonts w:ascii="Arial" w:hAnsi="Arial" w:cs="Arial"/>
          <w:sz w:val="24"/>
          <w:szCs w:val="24"/>
        </w:rPr>
        <w:t xml:space="preserve"> and from which their experiences were informed.</w:t>
      </w:r>
      <w:r w:rsidR="006F7E07" w:rsidRPr="0037669C">
        <w:rPr>
          <w:rFonts w:ascii="Arial" w:hAnsi="Arial" w:cs="Arial"/>
          <w:sz w:val="24"/>
          <w:szCs w:val="24"/>
        </w:rPr>
        <w:t xml:space="preserve"> The results therefore cannot be ascribed to any </w:t>
      </w:r>
      <w:proofErr w:type="gramStart"/>
      <w:r w:rsidR="006F7E07" w:rsidRPr="0037669C">
        <w:rPr>
          <w:rFonts w:ascii="Arial" w:hAnsi="Arial" w:cs="Arial"/>
          <w:sz w:val="24"/>
          <w:szCs w:val="24"/>
        </w:rPr>
        <w:t>particular area</w:t>
      </w:r>
      <w:proofErr w:type="gramEnd"/>
      <w:r w:rsidR="0058069B" w:rsidRPr="0037669C">
        <w:rPr>
          <w:rFonts w:ascii="Arial" w:hAnsi="Arial" w:cs="Arial"/>
          <w:sz w:val="24"/>
          <w:szCs w:val="24"/>
        </w:rPr>
        <w:t xml:space="preserve"> of practice</w:t>
      </w:r>
      <w:r w:rsidR="006F7E07" w:rsidRPr="0037669C">
        <w:rPr>
          <w:rFonts w:ascii="Arial" w:hAnsi="Arial" w:cs="Arial"/>
          <w:sz w:val="24"/>
          <w:szCs w:val="24"/>
        </w:rPr>
        <w:t xml:space="preserve">, although </w:t>
      </w:r>
      <w:r w:rsidR="00B05CAF" w:rsidRPr="0037669C">
        <w:rPr>
          <w:rFonts w:ascii="Arial" w:hAnsi="Arial" w:cs="Arial"/>
          <w:sz w:val="24"/>
          <w:szCs w:val="24"/>
        </w:rPr>
        <w:t xml:space="preserve">some mediators did make reference to </w:t>
      </w:r>
      <w:r w:rsidR="0058069B" w:rsidRPr="0037669C">
        <w:rPr>
          <w:rFonts w:ascii="Arial" w:hAnsi="Arial" w:cs="Arial"/>
          <w:sz w:val="24"/>
          <w:szCs w:val="24"/>
        </w:rPr>
        <w:t>disciplines</w:t>
      </w:r>
      <w:r w:rsidR="00B05CAF" w:rsidRPr="0037669C">
        <w:rPr>
          <w:rFonts w:ascii="Arial" w:hAnsi="Arial" w:cs="Arial"/>
          <w:sz w:val="24"/>
          <w:szCs w:val="24"/>
        </w:rPr>
        <w:t xml:space="preserve"> where they felt online mediation was more suitable. </w:t>
      </w:r>
      <w:r w:rsidR="006C5FB0" w:rsidRPr="0037669C">
        <w:rPr>
          <w:rFonts w:ascii="Arial" w:hAnsi="Arial" w:cs="Arial"/>
          <w:sz w:val="24"/>
          <w:szCs w:val="24"/>
        </w:rPr>
        <w:t xml:space="preserve">Once the data was coded, themes were </w:t>
      </w:r>
      <w:r w:rsidR="00FC1DA2" w:rsidRPr="0037669C">
        <w:rPr>
          <w:rFonts w:ascii="Arial" w:hAnsi="Arial" w:cs="Arial"/>
          <w:sz w:val="24"/>
          <w:szCs w:val="24"/>
        </w:rPr>
        <w:t>developed,</w:t>
      </w:r>
      <w:r w:rsidR="006C5FB0" w:rsidRPr="0037669C">
        <w:rPr>
          <w:rFonts w:ascii="Arial" w:hAnsi="Arial" w:cs="Arial"/>
          <w:sz w:val="24"/>
          <w:szCs w:val="24"/>
        </w:rPr>
        <w:t xml:space="preserve"> </w:t>
      </w:r>
      <w:r w:rsidR="00C21D8D" w:rsidRPr="0037669C">
        <w:rPr>
          <w:rFonts w:ascii="Arial" w:hAnsi="Arial" w:cs="Arial"/>
          <w:sz w:val="24"/>
          <w:szCs w:val="24"/>
        </w:rPr>
        <w:t xml:space="preserve">and it is those codes and themes which form the </w:t>
      </w:r>
      <w:r w:rsidR="00FC1DA2" w:rsidRPr="0037669C">
        <w:rPr>
          <w:rFonts w:ascii="Arial" w:hAnsi="Arial" w:cs="Arial"/>
          <w:sz w:val="24"/>
          <w:szCs w:val="24"/>
        </w:rPr>
        <w:t xml:space="preserve">foundation of the findings and results presented below. </w:t>
      </w:r>
    </w:p>
    <w:p w14:paraId="14DF1DBA" w14:textId="77777777" w:rsidR="00B05CAF" w:rsidRPr="0037669C" w:rsidRDefault="00B05CAF" w:rsidP="001F3E3D">
      <w:pPr>
        <w:spacing w:line="360" w:lineRule="auto"/>
        <w:jc w:val="both"/>
        <w:rPr>
          <w:rFonts w:ascii="Arial" w:hAnsi="Arial" w:cs="Arial"/>
          <w:b/>
          <w:bCs/>
          <w:sz w:val="24"/>
          <w:szCs w:val="24"/>
          <w:u w:val="single"/>
        </w:rPr>
      </w:pPr>
    </w:p>
    <w:p w14:paraId="5AF9CEAE" w14:textId="5791F133" w:rsidR="001F3E3D" w:rsidRPr="0037669C" w:rsidRDefault="001F3E3D" w:rsidP="001F3E3D">
      <w:pPr>
        <w:spacing w:line="360" w:lineRule="auto"/>
        <w:jc w:val="both"/>
        <w:rPr>
          <w:rFonts w:ascii="Arial" w:hAnsi="Arial" w:cs="Arial"/>
          <w:b/>
          <w:bCs/>
          <w:sz w:val="24"/>
          <w:szCs w:val="24"/>
          <w:u w:val="single"/>
        </w:rPr>
      </w:pPr>
      <w:r w:rsidRPr="0037669C">
        <w:rPr>
          <w:rFonts w:ascii="Arial" w:hAnsi="Arial" w:cs="Arial"/>
          <w:b/>
          <w:bCs/>
          <w:sz w:val="24"/>
          <w:szCs w:val="24"/>
          <w:u w:val="single"/>
        </w:rPr>
        <w:lastRenderedPageBreak/>
        <w:t xml:space="preserve">Part 4: Findings </w:t>
      </w:r>
    </w:p>
    <w:p w14:paraId="67B640DD" w14:textId="36A1D229" w:rsidR="00A030DA" w:rsidRPr="0037669C" w:rsidRDefault="00B05CAF" w:rsidP="00F715E9">
      <w:pPr>
        <w:spacing w:line="360" w:lineRule="auto"/>
        <w:jc w:val="both"/>
        <w:rPr>
          <w:rFonts w:ascii="Arial" w:hAnsi="Arial" w:cs="Arial"/>
          <w:sz w:val="24"/>
          <w:szCs w:val="24"/>
        </w:rPr>
      </w:pPr>
      <w:r w:rsidRPr="0037669C">
        <w:rPr>
          <w:rFonts w:ascii="Arial" w:hAnsi="Arial" w:cs="Arial"/>
          <w:sz w:val="24"/>
          <w:szCs w:val="24"/>
        </w:rPr>
        <w:t>A</w:t>
      </w:r>
      <w:r w:rsidR="002E29F2" w:rsidRPr="0037669C">
        <w:rPr>
          <w:rFonts w:ascii="Arial" w:hAnsi="Arial" w:cs="Arial"/>
          <w:sz w:val="24"/>
          <w:szCs w:val="24"/>
        </w:rPr>
        <w:t xml:space="preserve"> high percentage of the participants (97%) offered mediations remotely </w:t>
      </w:r>
      <w:r w:rsidR="006D408A" w:rsidRPr="0037669C">
        <w:rPr>
          <w:rFonts w:ascii="Arial" w:hAnsi="Arial" w:cs="Arial"/>
          <w:sz w:val="24"/>
          <w:szCs w:val="24"/>
        </w:rPr>
        <w:t>between March 2020 and March 2021</w:t>
      </w:r>
      <w:r w:rsidR="002E29F2" w:rsidRPr="0037669C">
        <w:rPr>
          <w:rFonts w:ascii="Arial" w:hAnsi="Arial" w:cs="Arial"/>
          <w:sz w:val="24"/>
          <w:szCs w:val="24"/>
        </w:rPr>
        <w:t>,</w:t>
      </w:r>
      <w:r w:rsidR="003B1EAD" w:rsidRPr="0037669C">
        <w:rPr>
          <w:rFonts w:ascii="Arial" w:hAnsi="Arial" w:cs="Arial"/>
          <w:sz w:val="24"/>
          <w:szCs w:val="24"/>
        </w:rPr>
        <w:t xml:space="preserve"> </w:t>
      </w:r>
      <w:r w:rsidR="002E29F2" w:rsidRPr="0037669C">
        <w:rPr>
          <w:rFonts w:ascii="Arial" w:hAnsi="Arial" w:cs="Arial"/>
          <w:sz w:val="24"/>
          <w:szCs w:val="24"/>
        </w:rPr>
        <w:t xml:space="preserve">with the remaining 3% not having done so. </w:t>
      </w:r>
      <w:r w:rsidRPr="0037669C">
        <w:rPr>
          <w:rFonts w:ascii="Arial" w:hAnsi="Arial" w:cs="Arial"/>
          <w:sz w:val="24"/>
          <w:szCs w:val="24"/>
        </w:rPr>
        <w:t xml:space="preserve">This is perhaps unsurprising given the public health situation at the time. </w:t>
      </w:r>
      <w:r w:rsidR="0031527F" w:rsidRPr="0037669C">
        <w:rPr>
          <w:rFonts w:ascii="Arial" w:hAnsi="Arial" w:cs="Arial"/>
          <w:sz w:val="24"/>
          <w:szCs w:val="24"/>
        </w:rPr>
        <w:t>Interestingly</w:t>
      </w:r>
      <w:r w:rsidR="003B1EAD" w:rsidRPr="0037669C">
        <w:rPr>
          <w:rFonts w:ascii="Arial" w:hAnsi="Arial" w:cs="Arial"/>
          <w:sz w:val="24"/>
          <w:szCs w:val="24"/>
        </w:rPr>
        <w:t xml:space="preserve">, </w:t>
      </w:r>
      <w:r w:rsidR="000A2A03" w:rsidRPr="0037669C">
        <w:rPr>
          <w:rFonts w:ascii="Arial" w:hAnsi="Arial" w:cs="Arial"/>
          <w:sz w:val="24"/>
          <w:szCs w:val="24"/>
        </w:rPr>
        <w:t xml:space="preserve">71.64% of the mediators who took part in the survey indicated that </w:t>
      </w:r>
      <w:r w:rsidR="00B22632" w:rsidRPr="0037669C">
        <w:rPr>
          <w:rFonts w:ascii="Arial" w:hAnsi="Arial" w:cs="Arial"/>
          <w:sz w:val="24"/>
          <w:szCs w:val="24"/>
        </w:rPr>
        <w:t>the number of mediations they conducted</w:t>
      </w:r>
      <w:r w:rsidR="00571642" w:rsidRPr="0037669C">
        <w:rPr>
          <w:rFonts w:ascii="Arial" w:hAnsi="Arial" w:cs="Arial"/>
          <w:sz w:val="24"/>
          <w:szCs w:val="24"/>
        </w:rPr>
        <w:t xml:space="preserve"> on an average month </w:t>
      </w:r>
      <w:r w:rsidR="001A1BC6" w:rsidRPr="0037669C">
        <w:rPr>
          <w:rFonts w:ascii="Arial" w:hAnsi="Arial" w:cs="Arial"/>
          <w:sz w:val="24"/>
          <w:szCs w:val="24"/>
        </w:rPr>
        <w:t>between March 2020 and March 2021</w:t>
      </w:r>
      <w:r w:rsidR="00B22632" w:rsidRPr="0037669C">
        <w:rPr>
          <w:rFonts w:ascii="Arial" w:hAnsi="Arial" w:cs="Arial"/>
          <w:sz w:val="24"/>
          <w:szCs w:val="24"/>
        </w:rPr>
        <w:t xml:space="preserve"> either stayed the same (</w:t>
      </w:r>
      <w:r w:rsidR="0024026B" w:rsidRPr="0037669C">
        <w:rPr>
          <w:rFonts w:ascii="Arial" w:hAnsi="Arial" w:cs="Arial"/>
          <w:sz w:val="24"/>
          <w:szCs w:val="24"/>
        </w:rPr>
        <w:t>37.31%)</w:t>
      </w:r>
      <w:r w:rsidR="00B22632" w:rsidRPr="0037669C">
        <w:rPr>
          <w:rFonts w:ascii="Arial" w:hAnsi="Arial" w:cs="Arial"/>
          <w:sz w:val="24"/>
          <w:szCs w:val="24"/>
        </w:rPr>
        <w:t>, slightly increased</w:t>
      </w:r>
      <w:r w:rsidR="0024026B" w:rsidRPr="0037669C">
        <w:rPr>
          <w:rFonts w:ascii="Arial" w:hAnsi="Arial" w:cs="Arial"/>
          <w:sz w:val="24"/>
          <w:szCs w:val="24"/>
        </w:rPr>
        <w:t xml:space="preserve"> (19.4%)</w:t>
      </w:r>
      <w:r w:rsidR="00B22632" w:rsidRPr="0037669C">
        <w:rPr>
          <w:rFonts w:ascii="Arial" w:hAnsi="Arial" w:cs="Arial"/>
          <w:sz w:val="24"/>
          <w:szCs w:val="24"/>
        </w:rPr>
        <w:t xml:space="preserve"> or significantly increased </w:t>
      </w:r>
      <w:r w:rsidR="0024026B" w:rsidRPr="0037669C">
        <w:rPr>
          <w:rFonts w:ascii="Arial" w:hAnsi="Arial" w:cs="Arial"/>
          <w:sz w:val="24"/>
          <w:szCs w:val="24"/>
        </w:rPr>
        <w:t>(14.93%)</w:t>
      </w:r>
      <w:r w:rsidR="001A1BC6" w:rsidRPr="0037669C">
        <w:rPr>
          <w:rFonts w:ascii="Arial" w:hAnsi="Arial" w:cs="Arial"/>
          <w:sz w:val="24"/>
          <w:szCs w:val="24"/>
        </w:rPr>
        <w:t xml:space="preserve"> when compared with the previous </w:t>
      </w:r>
      <w:proofErr w:type="gramStart"/>
      <w:r w:rsidR="001A1BC6" w:rsidRPr="0037669C">
        <w:rPr>
          <w:rFonts w:ascii="Arial" w:hAnsi="Arial" w:cs="Arial"/>
          <w:sz w:val="24"/>
          <w:szCs w:val="24"/>
        </w:rPr>
        <w:t>12 month</w:t>
      </w:r>
      <w:proofErr w:type="gramEnd"/>
      <w:r w:rsidR="001A1BC6" w:rsidRPr="0037669C">
        <w:rPr>
          <w:rFonts w:ascii="Arial" w:hAnsi="Arial" w:cs="Arial"/>
          <w:sz w:val="24"/>
          <w:szCs w:val="24"/>
        </w:rPr>
        <w:t xml:space="preserve"> period. </w:t>
      </w:r>
      <w:r w:rsidR="00F31698" w:rsidRPr="0037669C">
        <w:rPr>
          <w:rFonts w:ascii="Arial" w:hAnsi="Arial" w:cs="Arial"/>
          <w:sz w:val="24"/>
          <w:szCs w:val="24"/>
        </w:rPr>
        <w:t xml:space="preserve">This </w:t>
      </w:r>
      <w:r w:rsidR="00DE0476" w:rsidRPr="0037669C">
        <w:rPr>
          <w:rFonts w:ascii="Arial" w:hAnsi="Arial" w:cs="Arial"/>
          <w:sz w:val="24"/>
          <w:szCs w:val="24"/>
        </w:rPr>
        <w:t xml:space="preserve">demonstrates that, if nothing else, </w:t>
      </w:r>
      <w:r w:rsidR="007B071B" w:rsidRPr="0037669C">
        <w:rPr>
          <w:rFonts w:ascii="Arial" w:hAnsi="Arial" w:cs="Arial"/>
          <w:sz w:val="24"/>
          <w:szCs w:val="24"/>
        </w:rPr>
        <w:t xml:space="preserve">the availability of online mediation was able to </w:t>
      </w:r>
      <w:r w:rsidR="003C2134" w:rsidRPr="0037669C">
        <w:rPr>
          <w:rFonts w:ascii="Arial" w:hAnsi="Arial" w:cs="Arial"/>
          <w:sz w:val="24"/>
          <w:szCs w:val="24"/>
        </w:rPr>
        <w:t>allow mediators to keep practicing and allow parties to continue to use mediation to resolve disputes</w:t>
      </w:r>
      <w:r w:rsidR="000A0647" w:rsidRPr="0037669C">
        <w:rPr>
          <w:rFonts w:ascii="Arial" w:hAnsi="Arial" w:cs="Arial"/>
          <w:sz w:val="24"/>
          <w:szCs w:val="24"/>
        </w:rPr>
        <w:t xml:space="preserve"> throughout the pandemic</w:t>
      </w:r>
      <w:r w:rsidR="003C2134" w:rsidRPr="0037669C">
        <w:rPr>
          <w:rFonts w:ascii="Arial" w:hAnsi="Arial" w:cs="Arial"/>
          <w:sz w:val="24"/>
          <w:szCs w:val="24"/>
        </w:rPr>
        <w:t xml:space="preserve"> despite the</w:t>
      </w:r>
      <w:r w:rsidR="000A0647" w:rsidRPr="0037669C">
        <w:rPr>
          <w:rFonts w:ascii="Arial" w:hAnsi="Arial" w:cs="Arial"/>
          <w:sz w:val="24"/>
          <w:szCs w:val="24"/>
        </w:rPr>
        <w:t xml:space="preserve"> legal limitations on social contact. </w:t>
      </w:r>
    </w:p>
    <w:p w14:paraId="21A8921B" w14:textId="224CFED3" w:rsidR="001F3E3D" w:rsidRPr="0037669C" w:rsidRDefault="005630A2" w:rsidP="00F715E9">
      <w:pPr>
        <w:spacing w:line="360" w:lineRule="auto"/>
        <w:jc w:val="both"/>
        <w:rPr>
          <w:rFonts w:ascii="Arial" w:hAnsi="Arial" w:cs="Arial"/>
          <w:sz w:val="24"/>
          <w:szCs w:val="24"/>
        </w:rPr>
      </w:pPr>
      <w:r w:rsidRPr="0037669C">
        <w:rPr>
          <w:rFonts w:ascii="Arial" w:hAnsi="Arial" w:cs="Arial"/>
          <w:sz w:val="24"/>
          <w:szCs w:val="24"/>
        </w:rPr>
        <w:t>F</w:t>
      </w:r>
      <w:r w:rsidR="00E0144C" w:rsidRPr="0037669C">
        <w:rPr>
          <w:rFonts w:ascii="Arial" w:hAnsi="Arial" w:cs="Arial"/>
          <w:sz w:val="24"/>
          <w:szCs w:val="24"/>
        </w:rPr>
        <w:t>our key themes emerged</w:t>
      </w:r>
      <w:r w:rsidRPr="0037669C">
        <w:rPr>
          <w:rFonts w:ascii="Arial" w:hAnsi="Arial" w:cs="Arial"/>
          <w:sz w:val="24"/>
          <w:szCs w:val="24"/>
        </w:rPr>
        <w:t xml:space="preserve"> from the thematic analysis of the survey data</w:t>
      </w:r>
      <w:r w:rsidR="00F53270" w:rsidRPr="0037669C">
        <w:rPr>
          <w:rFonts w:ascii="Arial" w:hAnsi="Arial" w:cs="Arial"/>
          <w:sz w:val="24"/>
          <w:szCs w:val="24"/>
        </w:rPr>
        <w:t xml:space="preserve">: the benefits of online mediation, the challenges </w:t>
      </w:r>
      <w:r w:rsidR="007452D5" w:rsidRPr="0037669C">
        <w:rPr>
          <w:rFonts w:ascii="Arial" w:hAnsi="Arial" w:cs="Arial"/>
          <w:sz w:val="24"/>
          <w:szCs w:val="24"/>
        </w:rPr>
        <w:t xml:space="preserve">associated </w:t>
      </w:r>
      <w:r w:rsidR="00F53270" w:rsidRPr="0037669C">
        <w:rPr>
          <w:rFonts w:ascii="Arial" w:hAnsi="Arial" w:cs="Arial"/>
          <w:sz w:val="24"/>
          <w:szCs w:val="24"/>
        </w:rPr>
        <w:t>with conducting mediations online</w:t>
      </w:r>
      <w:r w:rsidR="00874487" w:rsidRPr="0037669C">
        <w:rPr>
          <w:rFonts w:ascii="Arial" w:hAnsi="Arial" w:cs="Arial"/>
          <w:sz w:val="24"/>
          <w:szCs w:val="24"/>
        </w:rPr>
        <w:t xml:space="preserve">, </w:t>
      </w:r>
      <w:r w:rsidR="00165290" w:rsidRPr="0037669C">
        <w:rPr>
          <w:rFonts w:ascii="Arial" w:hAnsi="Arial" w:cs="Arial"/>
          <w:sz w:val="24"/>
          <w:szCs w:val="24"/>
        </w:rPr>
        <w:t xml:space="preserve">the spectrum of emotional security </w:t>
      </w:r>
      <w:r w:rsidR="00874487" w:rsidRPr="0037669C">
        <w:rPr>
          <w:rFonts w:ascii="Arial" w:hAnsi="Arial" w:cs="Arial"/>
          <w:sz w:val="24"/>
          <w:szCs w:val="24"/>
        </w:rPr>
        <w:t>experienced by</w:t>
      </w:r>
      <w:r w:rsidR="00165290" w:rsidRPr="0037669C">
        <w:rPr>
          <w:rFonts w:ascii="Arial" w:hAnsi="Arial" w:cs="Arial"/>
          <w:sz w:val="24"/>
          <w:szCs w:val="24"/>
        </w:rPr>
        <w:t xml:space="preserve"> participants in </w:t>
      </w:r>
      <w:r w:rsidR="000B6569" w:rsidRPr="0037669C">
        <w:rPr>
          <w:rFonts w:ascii="Arial" w:hAnsi="Arial" w:cs="Arial"/>
          <w:sz w:val="24"/>
          <w:szCs w:val="24"/>
        </w:rPr>
        <w:t>taking part in mediation remotely</w:t>
      </w:r>
      <w:r w:rsidR="00874487" w:rsidRPr="0037669C">
        <w:rPr>
          <w:rFonts w:ascii="Arial" w:hAnsi="Arial" w:cs="Arial"/>
          <w:sz w:val="24"/>
          <w:szCs w:val="24"/>
        </w:rPr>
        <w:t xml:space="preserve"> and the motivation of participants to engage in online mediation and the future</w:t>
      </w:r>
      <w:r w:rsidR="000B6569" w:rsidRPr="0037669C">
        <w:rPr>
          <w:rFonts w:ascii="Arial" w:hAnsi="Arial" w:cs="Arial"/>
          <w:sz w:val="24"/>
          <w:szCs w:val="24"/>
        </w:rPr>
        <w:t xml:space="preserve">. </w:t>
      </w:r>
      <w:r w:rsidR="00973978" w:rsidRPr="0037669C">
        <w:rPr>
          <w:rFonts w:ascii="Arial" w:hAnsi="Arial" w:cs="Arial"/>
          <w:sz w:val="24"/>
          <w:szCs w:val="24"/>
        </w:rPr>
        <w:t xml:space="preserve">This section is therefore split into four, with each subsection covering the findings relating to each </w:t>
      </w:r>
      <w:r w:rsidR="007A2458" w:rsidRPr="0037669C">
        <w:rPr>
          <w:rFonts w:ascii="Arial" w:hAnsi="Arial" w:cs="Arial"/>
          <w:sz w:val="24"/>
          <w:szCs w:val="24"/>
        </w:rPr>
        <w:t xml:space="preserve">of the themes. </w:t>
      </w:r>
    </w:p>
    <w:p w14:paraId="2AF751AF" w14:textId="77777777" w:rsidR="00874487" w:rsidRPr="0037669C" w:rsidRDefault="00874487" w:rsidP="00F715E9">
      <w:pPr>
        <w:spacing w:line="360" w:lineRule="auto"/>
        <w:jc w:val="both"/>
        <w:rPr>
          <w:rFonts w:ascii="Arial" w:hAnsi="Arial" w:cs="Arial"/>
          <w:b/>
          <w:bCs/>
          <w:sz w:val="24"/>
          <w:szCs w:val="24"/>
          <w:u w:val="single"/>
        </w:rPr>
      </w:pPr>
    </w:p>
    <w:p w14:paraId="71D659D7" w14:textId="70F4FF9A" w:rsidR="007A2458" w:rsidRPr="0037669C" w:rsidRDefault="007A2458" w:rsidP="00F715E9">
      <w:pPr>
        <w:spacing w:line="360" w:lineRule="auto"/>
        <w:jc w:val="both"/>
        <w:rPr>
          <w:rFonts w:ascii="Arial" w:hAnsi="Arial" w:cs="Arial"/>
          <w:b/>
          <w:bCs/>
          <w:sz w:val="24"/>
          <w:szCs w:val="24"/>
          <w:u w:val="single"/>
        </w:rPr>
      </w:pPr>
      <w:r w:rsidRPr="0037669C">
        <w:rPr>
          <w:rFonts w:ascii="Arial" w:hAnsi="Arial" w:cs="Arial"/>
          <w:b/>
          <w:bCs/>
          <w:sz w:val="24"/>
          <w:szCs w:val="24"/>
          <w:u w:val="single"/>
        </w:rPr>
        <w:t>4.</w:t>
      </w:r>
      <w:r w:rsidR="00874487" w:rsidRPr="0037669C">
        <w:rPr>
          <w:rFonts w:ascii="Arial" w:hAnsi="Arial" w:cs="Arial"/>
          <w:b/>
          <w:bCs/>
          <w:sz w:val="24"/>
          <w:szCs w:val="24"/>
          <w:u w:val="single"/>
        </w:rPr>
        <w:t>1</w:t>
      </w:r>
      <w:r w:rsidRPr="0037669C">
        <w:rPr>
          <w:rFonts w:ascii="Arial" w:hAnsi="Arial" w:cs="Arial"/>
          <w:b/>
          <w:bCs/>
          <w:sz w:val="24"/>
          <w:szCs w:val="24"/>
          <w:u w:val="single"/>
        </w:rPr>
        <w:t xml:space="preserve"> The benefits of online mediation </w:t>
      </w:r>
    </w:p>
    <w:p w14:paraId="605CDDD9" w14:textId="3E89BF3A" w:rsidR="00044CB9" w:rsidRPr="0037669C" w:rsidRDefault="0027377E"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sz w:val="24"/>
          <w:szCs w:val="24"/>
        </w:rPr>
        <w:t>Within</w:t>
      </w:r>
      <w:r w:rsidR="00852A75" w:rsidRPr="0037669C">
        <w:rPr>
          <w:rFonts w:ascii="Arial" w:hAnsi="Arial" w:cs="Arial"/>
          <w:sz w:val="24"/>
          <w:szCs w:val="24"/>
        </w:rPr>
        <w:t xml:space="preserve"> this category,</w:t>
      </w:r>
      <w:r w:rsidRPr="0037669C">
        <w:rPr>
          <w:rFonts w:ascii="Arial" w:hAnsi="Arial" w:cs="Arial"/>
          <w:sz w:val="24"/>
          <w:szCs w:val="24"/>
        </w:rPr>
        <w:t xml:space="preserve"> </w:t>
      </w:r>
      <w:r w:rsidR="005D6389" w:rsidRPr="0037669C">
        <w:rPr>
          <w:rFonts w:ascii="Arial" w:hAnsi="Arial" w:cs="Arial"/>
          <w:sz w:val="24"/>
          <w:szCs w:val="24"/>
        </w:rPr>
        <w:t xml:space="preserve">three </w:t>
      </w:r>
      <w:r w:rsidRPr="0037669C">
        <w:rPr>
          <w:rFonts w:ascii="Arial" w:hAnsi="Arial" w:cs="Arial"/>
          <w:sz w:val="24"/>
          <w:szCs w:val="24"/>
        </w:rPr>
        <w:t xml:space="preserve">sub-themes emerged from the data: convenience </w:t>
      </w:r>
      <w:r w:rsidR="005D6389" w:rsidRPr="0037669C">
        <w:rPr>
          <w:rFonts w:ascii="Arial" w:hAnsi="Arial" w:cs="Arial"/>
          <w:sz w:val="24"/>
          <w:szCs w:val="24"/>
        </w:rPr>
        <w:t>(for both parties and</w:t>
      </w:r>
      <w:r w:rsidRPr="0037669C">
        <w:rPr>
          <w:rFonts w:ascii="Arial" w:hAnsi="Arial" w:cs="Arial"/>
          <w:sz w:val="24"/>
          <w:szCs w:val="24"/>
        </w:rPr>
        <w:t xml:space="preserve"> mediators</w:t>
      </w:r>
      <w:r w:rsidR="005D6389" w:rsidRPr="0037669C">
        <w:rPr>
          <w:rFonts w:ascii="Arial" w:hAnsi="Arial" w:cs="Arial"/>
          <w:sz w:val="24"/>
          <w:szCs w:val="24"/>
        </w:rPr>
        <w:t xml:space="preserve">), </w:t>
      </w:r>
      <w:r w:rsidR="00FE639B" w:rsidRPr="0037669C">
        <w:rPr>
          <w:rFonts w:ascii="Arial" w:hAnsi="Arial" w:cs="Arial"/>
          <w:sz w:val="24"/>
          <w:szCs w:val="24"/>
        </w:rPr>
        <w:t xml:space="preserve">choice and optionality and </w:t>
      </w:r>
      <w:r w:rsidR="0035674C" w:rsidRPr="0037669C">
        <w:rPr>
          <w:rFonts w:ascii="Arial" w:hAnsi="Arial" w:cs="Arial"/>
          <w:sz w:val="24"/>
          <w:szCs w:val="24"/>
        </w:rPr>
        <w:t>time travel and expense</w:t>
      </w:r>
      <w:r w:rsidR="00FE639B" w:rsidRPr="0037669C">
        <w:rPr>
          <w:rFonts w:ascii="Arial" w:hAnsi="Arial" w:cs="Arial"/>
          <w:sz w:val="24"/>
          <w:szCs w:val="24"/>
        </w:rPr>
        <w:t xml:space="preserve">. </w:t>
      </w:r>
      <w:r w:rsidR="001E6177" w:rsidRPr="0037669C">
        <w:rPr>
          <w:rFonts w:ascii="Arial" w:hAnsi="Arial" w:cs="Arial"/>
          <w:sz w:val="24"/>
          <w:szCs w:val="24"/>
        </w:rPr>
        <w:t>T</w:t>
      </w:r>
      <w:r w:rsidR="00A352D3" w:rsidRPr="0037669C">
        <w:rPr>
          <w:rFonts w:ascii="Arial" w:hAnsi="Arial" w:cs="Arial"/>
          <w:sz w:val="24"/>
          <w:szCs w:val="24"/>
        </w:rPr>
        <w:t xml:space="preserve">here was a clear </w:t>
      </w:r>
      <w:r w:rsidR="007058EB" w:rsidRPr="0037669C">
        <w:rPr>
          <w:rFonts w:ascii="Arial" w:hAnsi="Arial" w:cs="Arial"/>
          <w:sz w:val="24"/>
          <w:szCs w:val="24"/>
        </w:rPr>
        <w:t xml:space="preserve">appreciation of the </w:t>
      </w:r>
      <w:r w:rsidR="001E6177" w:rsidRPr="0037669C">
        <w:rPr>
          <w:rFonts w:ascii="Arial" w:hAnsi="Arial" w:cs="Arial"/>
          <w:sz w:val="24"/>
          <w:szCs w:val="24"/>
        </w:rPr>
        <w:t>flexibility which online mediation provided</w:t>
      </w:r>
      <w:r w:rsidR="00923A61" w:rsidRPr="0037669C">
        <w:rPr>
          <w:rFonts w:ascii="Arial" w:hAnsi="Arial" w:cs="Arial"/>
          <w:sz w:val="24"/>
          <w:szCs w:val="24"/>
        </w:rPr>
        <w:t xml:space="preserve"> to both clients and the participants themselves</w:t>
      </w:r>
      <w:r w:rsidR="00973F79" w:rsidRPr="0037669C">
        <w:rPr>
          <w:rFonts w:ascii="Arial" w:hAnsi="Arial" w:cs="Arial"/>
          <w:sz w:val="24"/>
          <w:szCs w:val="24"/>
        </w:rPr>
        <w:t>. One mediator commented</w:t>
      </w:r>
      <w:r w:rsidR="009C2C2E" w:rsidRPr="0037669C">
        <w:rPr>
          <w:rFonts w:ascii="Arial" w:hAnsi="Arial" w:cs="Arial"/>
          <w:sz w:val="24"/>
          <w:szCs w:val="24"/>
        </w:rPr>
        <w:t xml:space="preserve"> that</w:t>
      </w:r>
      <w:r w:rsidR="00923A61" w:rsidRPr="0037669C">
        <w:rPr>
          <w:rFonts w:ascii="Arial" w:hAnsi="Arial" w:cs="Arial"/>
          <w:sz w:val="24"/>
          <w:szCs w:val="24"/>
        </w:rPr>
        <w:t xml:space="preserve"> </w:t>
      </w:r>
      <w:r w:rsidR="00027F2C" w:rsidRPr="0037669C">
        <w:rPr>
          <w:rFonts w:ascii="Arial" w:hAnsi="Arial" w:cs="Arial"/>
          <w:color w:val="000000"/>
          <w:sz w:val="24"/>
          <w:szCs w:val="24"/>
        </w:rPr>
        <w:t>‘</w:t>
      </w:r>
      <w:r w:rsidR="00923A61" w:rsidRPr="0037669C">
        <w:rPr>
          <w:rFonts w:ascii="Arial" w:hAnsi="Arial" w:cs="Arial"/>
          <w:color w:val="000000"/>
          <w:sz w:val="24"/>
          <w:szCs w:val="24"/>
        </w:rPr>
        <w:t>…p</w:t>
      </w:r>
      <w:r w:rsidR="00AD459E" w:rsidRPr="0037669C">
        <w:rPr>
          <w:rFonts w:ascii="Arial" w:hAnsi="Arial" w:cs="Arial"/>
          <w:color w:val="000000"/>
          <w:sz w:val="24"/>
          <w:szCs w:val="24"/>
        </w:rPr>
        <w:t xml:space="preserve">eople with caring or other responsibilities can attend a virtual mediation and still feed or home school children in between sessions. It is a great </w:t>
      </w:r>
      <w:proofErr w:type="spellStart"/>
      <w:r w:rsidR="00AD459E" w:rsidRPr="0037669C">
        <w:rPr>
          <w:rFonts w:ascii="Arial" w:hAnsi="Arial" w:cs="Arial"/>
          <w:color w:val="000000"/>
          <w:sz w:val="24"/>
          <w:szCs w:val="24"/>
        </w:rPr>
        <w:t>leveller</w:t>
      </w:r>
      <w:proofErr w:type="spellEnd"/>
      <w:r w:rsidR="00027F2C" w:rsidRPr="0037669C">
        <w:rPr>
          <w:rFonts w:ascii="Arial" w:hAnsi="Arial" w:cs="Arial"/>
          <w:color w:val="000000"/>
          <w:sz w:val="24"/>
          <w:szCs w:val="24"/>
        </w:rPr>
        <w:t>’</w:t>
      </w:r>
      <w:r w:rsidR="00973F79" w:rsidRPr="0037669C">
        <w:rPr>
          <w:rFonts w:ascii="Arial" w:hAnsi="Arial" w:cs="Arial"/>
          <w:color w:val="000000"/>
          <w:sz w:val="24"/>
          <w:szCs w:val="24"/>
        </w:rPr>
        <w:t xml:space="preserve">, while another </w:t>
      </w:r>
      <w:r w:rsidR="009C2C2E" w:rsidRPr="0037669C">
        <w:rPr>
          <w:rFonts w:ascii="Arial" w:hAnsi="Arial" w:cs="Arial"/>
          <w:color w:val="000000"/>
          <w:sz w:val="24"/>
          <w:szCs w:val="24"/>
        </w:rPr>
        <w:t>stated that</w:t>
      </w:r>
      <w:r w:rsidR="00973F79" w:rsidRPr="0037669C">
        <w:rPr>
          <w:rFonts w:ascii="Arial" w:hAnsi="Arial" w:cs="Arial"/>
          <w:color w:val="000000"/>
          <w:sz w:val="24"/>
          <w:szCs w:val="24"/>
        </w:rPr>
        <w:t xml:space="preserve"> ‘t</w:t>
      </w:r>
      <w:r w:rsidR="00973F79" w:rsidRPr="0037669C">
        <w:rPr>
          <w:rFonts w:ascii="Arial" w:hAnsi="Arial" w:cs="Arial"/>
          <w:sz w:val="24"/>
          <w:szCs w:val="24"/>
        </w:rPr>
        <w:t>here are some instances where "in person" is better but many where the flexibility of "</w:t>
      </w:r>
      <w:r w:rsidR="005D50EA" w:rsidRPr="0037669C">
        <w:rPr>
          <w:rFonts w:ascii="Arial" w:hAnsi="Arial" w:cs="Arial"/>
          <w:sz w:val="24"/>
          <w:szCs w:val="24"/>
        </w:rPr>
        <w:t>o</w:t>
      </w:r>
      <w:r w:rsidR="00973F79" w:rsidRPr="0037669C">
        <w:rPr>
          <w:rFonts w:ascii="Arial" w:hAnsi="Arial" w:cs="Arial"/>
          <w:sz w:val="24"/>
          <w:szCs w:val="24"/>
        </w:rPr>
        <w:t>nline" is advantageous.</w:t>
      </w:r>
      <w:r w:rsidR="009C2C2E" w:rsidRPr="0037669C">
        <w:rPr>
          <w:rFonts w:ascii="Arial" w:hAnsi="Arial" w:cs="Arial"/>
          <w:sz w:val="24"/>
          <w:szCs w:val="24"/>
        </w:rPr>
        <w:t xml:space="preserve">’ </w:t>
      </w:r>
      <w:r w:rsidR="005B1763" w:rsidRPr="0037669C">
        <w:rPr>
          <w:rFonts w:ascii="Arial" w:hAnsi="Arial" w:cs="Arial"/>
          <w:sz w:val="24"/>
          <w:szCs w:val="24"/>
        </w:rPr>
        <w:t>Th</w:t>
      </w:r>
      <w:r w:rsidR="00B00435" w:rsidRPr="0037669C">
        <w:rPr>
          <w:rFonts w:ascii="Arial" w:hAnsi="Arial" w:cs="Arial"/>
          <w:sz w:val="24"/>
          <w:szCs w:val="24"/>
        </w:rPr>
        <w:t xml:space="preserve">e comments regarding flexibility and convenience </w:t>
      </w:r>
      <w:r w:rsidR="00D11050" w:rsidRPr="0037669C">
        <w:rPr>
          <w:rFonts w:ascii="Arial" w:hAnsi="Arial" w:cs="Arial"/>
          <w:sz w:val="24"/>
          <w:szCs w:val="24"/>
        </w:rPr>
        <w:t>then fed into how</w:t>
      </w:r>
      <w:r w:rsidR="00E3799F" w:rsidRPr="0037669C">
        <w:rPr>
          <w:rFonts w:ascii="Arial" w:hAnsi="Arial" w:cs="Arial"/>
          <w:sz w:val="24"/>
          <w:szCs w:val="24"/>
        </w:rPr>
        <w:t xml:space="preserve"> mediators’ perceived</w:t>
      </w:r>
      <w:r w:rsidR="00D11050" w:rsidRPr="0037669C">
        <w:rPr>
          <w:rFonts w:ascii="Arial" w:hAnsi="Arial" w:cs="Arial"/>
          <w:sz w:val="24"/>
          <w:szCs w:val="24"/>
        </w:rPr>
        <w:t xml:space="preserve"> clients </w:t>
      </w:r>
      <w:r w:rsidR="00E3799F" w:rsidRPr="0037669C">
        <w:rPr>
          <w:rFonts w:ascii="Arial" w:hAnsi="Arial" w:cs="Arial"/>
          <w:sz w:val="24"/>
          <w:szCs w:val="24"/>
        </w:rPr>
        <w:t>view</w:t>
      </w:r>
      <w:r w:rsidR="008D697A" w:rsidRPr="0037669C">
        <w:rPr>
          <w:rFonts w:ascii="Arial" w:hAnsi="Arial" w:cs="Arial"/>
          <w:sz w:val="24"/>
          <w:szCs w:val="24"/>
        </w:rPr>
        <w:t>ed</w:t>
      </w:r>
      <w:r w:rsidR="00044CB9" w:rsidRPr="0037669C">
        <w:rPr>
          <w:rFonts w:ascii="Arial" w:hAnsi="Arial" w:cs="Arial"/>
          <w:sz w:val="24"/>
          <w:szCs w:val="24"/>
        </w:rPr>
        <w:t xml:space="preserve"> remote mediation once the initial, heaviest restrictions were lifted. </w:t>
      </w:r>
    </w:p>
    <w:p w14:paraId="52D8F572" w14:textId="77777777" w:rsidR="00044CB9" w:rsidRPr="0037669C" w:rsidRDefault="00044CB9"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497793C2" w14:textId="43830641" w:rsidR="00154040" w:rsidRPr="0037669C" w:rsidRDefault="00044CB9" w:rsidP="00044C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r w:rsidRPr="0037669C">
        <w:rPr>
          <w:rFonts w:ascii="Arial" w:hAnsi="Arial" w:cs="Arial"/>
          <w:sz w:val="24"/>
          <w:szCs w:val="24"/>
        </w:rPr>
        <w:t>‘</w:t>
      </w:r>
      <w:r w:rsidR="00154040" w:rsidRPr="0037669C">
        <w:rPr>
          <w:rFonts w:ascii="Arial" w:hAnsi="Arial" w:cs="Arial"/>
          <w:sz w:val="24"/>
          <w:szCs w:val="24"/>
        </w:rPr>
        <w:t>Remote mediations are now an option that most clients appreciate. Some clients if they do not have the technology will always want in person mediations but generally having the options of either a remote or an in-person mediation makes mediation as process much more accessible.</w:t>
      </w:r>
      <w:r w:rsidRPr="0037669C">
        <w:rPr>
          <w:rFonts w:ascii="Arial" w:hAnsi="Arial" w:cs="Arial"/>
          <w:sz w:val="24"/>
          <w:szCs w:val="24"/>
        </w:rPr>
        <w:t>’</w:t>
      </w:r>
    </w:p>
    <w:p w14:paraId="0B6C4F20" w14:textId="77777777" w:rsidR="00154040" w:rsidRPr="0037669C" w:rsidRDefault="00154040" w:rsidP="004B60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6724F2A1" w14:textId="2AF67E1E" w:rsidR="003B7F68" w:rsidRPr="0037669C" w:rsidRDefault="00791F39"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sz w:val="24"/>
          <w:szCs w:val="24"/>
        </w:rPr>
        <w:t xml:space="preserve">The benefit of optionality and choice </w:t>
      </w:r>
      <w:r w:rsidR="00107F7C" w:rsidRPr="0037669C">
        <w:rPr>
          <w:rFonts w:ascii="Arial" w:hAnsi="Arial" w:cs="Arial"/>
          <w:sz w:val="24"/>
          <w:szCs w:val="24"/>
        </w:rPr>
        <w:t>were also cited</w:t>
      </w:r>
      <w:r w:rsidR="003B7F68" w:rsidRPr="0037669C">
        <w:rPr>
          <w:rFonts w:ascii="Arial" w:hAnsi="Arial" w:cs="Arial"/>
          <w:sz w:val="24"/>
          <w:szCs w:val="24"/>
        </w:rPr>
        <w:t xml:space="preserve"> in the comments made by the participants of the study. </w:t>
      </w:r>
      <w:r w:rsidR="00BE39A3" w:rsidRPr="0037669C">
        <w:rPr>
          <w:rFonts w:ascii="Arial" w:hAnsi="Arial" w:cs="Arial"/>
          <w:sz w:val="24"/>
          <w:szCs w:val="24"/>
        </w:rPr>
        <w:t>However, t</w:t>
      </w:r>
      <w:r w:rsidR="00646AD1" w:rsidRPr="0037669C">
        <w:rPr>
          <w:rFonts w:ascii="Arial" w:hAnsi="Arial" w:cs="Arial"/>
          <w:sz w:val="24"/>
          <w:szCs w:val="24"/>
        </w:rPr>
        <w:t>his seemed to go beyond the</w:t>
      </w:r>
      <w:r w:rsidR="00752676" w:rsidRPr="0037669C">
        <w:rPr>
          <w:rFonts w:ascii="Arial" w:hAnsi="Arial" w:cs="Arial"/>
          <w:sz w:val="24"/>
          <w:szCs w:val="24"/>
        </w:rPr>
        <w:t xml:space="preserve"> parties having only a</w:t>
      </w:r>
      <w:r w:rsidR="00646AD1" w:rsidRPr="0037669C">
        <w:rPr>
          <w:rFonts w:ascii="Arial" w:hAnsi="Arial" w:cs="Arial"/>
          <w:sz w:val="24"/>
          <w:szCs w:val="24"/>
        </w:rPr>
        <w:t xml:space="preserve"> binary choice of</w:t>
      </w:r>
      <w:r w:rsidR="00752676" w:rsidRPr="0037669C">
        <w:rPr>
          <w:rFonts w:ascii="Arial" w:hAnsi="Arial" w:cs="Arial"/>
          <w:sz w:val="24"/>
          <w:szCs w:val="24"/>
        </w:rPr>
        <w:t xml:space="preserve"> either</w:t>
      </w:r>
      <w:r w:rsidR="00646AD1" w:rsidRPr="0037669C">
        <w:rPr>
          <w:rFonts w:ascii="Arial" w:hAnsi="Arial" w:cs="Arial"/>
          <w:sz w:val="24"/>
          <w:szCs w:val="24"/>
        </w:rPr>
        <w:t xml:space="preserve"> face-to-face or remote</w:t>
      </w:r>
      <w:r w:rsidR="00752676" w:rsidRPr="0037669C">
        <w:rPr>
          <w:rFonts w:ascii="Arial" w:hAnsi="Arial" w:cs="Arial"/>
          <w:sz w:val="24"/>
          <w:szCs w:val="24"/>
        </w:rPr>
        <w:t xml:space="preserve"> mediation.</w:t>
      </w:r>
      <w:r w:rsidR="00646AD1" w:rsidRPr="0037669C">
        <w:rPr>
          <w:rFonts w:ascii="Arial" w:hAnsi="Arial" w:cs="Arial"/>
          <w:sz w:val="24"/>
          <w:szCs w:val="24"/>
        </w:rPr>
        <w:t xml:space="preserve"> </w:t>
      </w:r>
      <w:r w:rsidR="00C475EC" w:rsidRPr="0037669C">
        <w:rPr>
          <w:rFonts w:ascii="Arial" w:hAnsi="Arial" w:cs="Arial"/>
          <w:sz w:val="24"/>
          <w:szCs w:val="24"/>
        </w:rPr>
        <w:t>Perhaps with reference to t</w:t>
      </w:r>
      <w:r w:rsidR="00B531EB" w:rsidRPr="0037669C">
        <w:rPr>
          <w:rFonts w:ascii="Arial" w:hAnsi="Arial" w:cs="Arial"/>
          <w:sz w:val="24"/>
          <w:szCs w:val="24"/>
        </w:rPr>
        <w:t xml:space="preserve">he </w:t>
      </w:r>
      <w:r w:rsidR="004522B1" w:rsidRPr="0037669C">
        <w:rPr>
          <w:rFonts w:ascii="Arial" w:hAnsi="Arial" w:cs="Arial"/>
          <w:sz w:val="24"/>
          <w:szCs w:val="24"/>
        </w:rPr>
        <w:t>‘toolbox’ of techniques which allow the mediator to break down barriers of communication, to facilitate conversation and to build trust between the parties set out by Cole and Blankley</w:t>
      </w:r>
      <w:r w:rsidR="004522B1" w:rsidRPr="0037669C">
        <w:rPr>
          <w:rStyle w:val="FootnoteReference"/>
          <w:rFonts w:ascii="Arial" w:hAnsi="Arial" w:cs="Arial"/>
          <w:sz w:val="24"/>
          <w:szCs w:val="24"/>
        </w:rPr>
        <w:footnoteReference w:id="97"/>
      </w:r>
      <w:r w:rsidR="00B531EB" w:rsidRPr="0037669C">
        <w:rPr>
          <w:rFonts w:ascii="Arial" w:hAnsi="Arial" w:cs="Arial"/>
          <w:sz w:val="24"/>
          <w:szCs w:val="24"/>
        </w:rPr>
        <w:t xml:space="preserve">, one mediator commented as follows: </w:t>
      </w:r>
    </w:p>
    <w:p w14:paraId="10E89322" w14:textId="77777777" w:rsidR="00405070" w:rsidRPr="0037669C" w:rsidRDefault="00405070"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6AAA0070" w14:textId="76402179" w:rsidR="007F78B4" w:rsidRPr="0037669C" w:rsidRDefault="00752676" w:rsidP="00B53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r w:rsidRPr="0037669C">
        <w:rPr>
          <w:rFonts w:ascii="Arial" w:hAnsi="Arial" w:cs="Arial"/>
          <w:sz w:val="24"/>
          <w:szCs w:val="24"/>
        </w:rPr>
        <w:t>‘</w:t>
      </w:r>
      <w:r w:rsidR="007F78B4" w:rsidRPr="0037669C">
        <w:rPr>
          <w:rFonts w:ascii="Arial" w:hAnsi="Arial" w:cs="Arial"/>
          <w:sz w:val="24"/>
          <w:szCs w:val="24"/>
        </w:rPr>
        <w:t xml:space="preserve">The ability to work online is one of the new process choices to discuss in preparing for a mediation. A new tool in the mediator </w:t>
      </w:r>
      <w:proofErr w:type="gramStart"/>
      <w:r w:rsidR="007F78B4" w:rsidRPr="0037669C">
        <w:rPr>
          <w:rFonts w:ascii="Arial" w:hAnsi="Arial" w:cs="Arial"/>
          <w:sz w:val="24"/>
          <w:szCs w:val="24"/>
        </w:rPr>
        <w:t>tool box</w:t>
      </w:r>
      <w:proofErr w:type="gramEnd"/>
      <w:r w:rsidR="007F78B4" w:rsidRPr="0037669C">
        <w:rPr>
          <w:rFonts w:ascii="Arial" w:hAnsi="Arial" w:cs="Arial"/>
          <w:sz w:val="24"/>
          <w:szCs w:val="24"/>
        </w:rPr>
        <w:t>. Yesterday I mediated hybrid - some of each team present in person, me with them F2F and 3 attendees attending on a screen. This worked well and got good feedback with all participants having an active and equal ability to participate</w:t>
      </w:r>
      <w:r w:rsidRPr="0037669C">
        <w:rPr>
          <w:rFonts w:ascii="Arial" w:hAnsi="Arial" w:cs="Arial"/>
          <w:sz w:val="24"/>
          <w:szCs w:val="24"/>
        </w:rPr>
        <w:t>’.</w:t>
      </w:r>
    </w:p>
    <w:p w14:paraId="16DFB736" w14:textId="77777777" w:rsidR="007F78B4" w:rsidRPr="0037669C" w:rsidRDefault="007F78B4" w:rsidP="004B60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32958724" w14:textId="4213A86D" w:rsidR="00DA41D9" w:rsidRPr="0037669C" w:rsidRDefault="00E00216" w:rsidP="006F4E33">
      <w:pPr>
        <w:spacing w:line="360" w:lineRule="auto"/>
        <w:jc w:val="both"/>
        <w:rPr>
          <w:rFonts w:ascii="Arial" w:hAnsi="Arial" w:cs="Arial"/>
          <w:sz w:val="24"/>
          <w:szCs w:val="24"/>
        </w:rPr>
      </w:pPr>
      <w:r w:rsidRPr="0037669C">
        <w:rPr>
          <w:rFonts w:ascii="Arial" w:hAnsi="Arial" w:cs="Arial"/>
          <w:sz w:val="24"/>
          <w:szCs w:val="24"/>
        </w:rPr>
        <w:t>Travelling time, accommodation costs</w:t>
      </w:r>
      <w:r w:rsidR="006E67C2" w:rsidRPr="0037669C">
        <w:rPr>
          <w:rFonts w:ascii="Arial" w:hAnsi="Arial" w:cs="Arial"/>
          <w:sz w:val="24"/>
          <w:szCs w:val="24"/>
        </w:rPr>
        <w:t xml:space="preserve"> and availability</w:t>
      </w:r>
      <w:r w:rsidRPr="0037669C">
        <w:rPr>
          <w:rFonts w:ascii="Arial" w:hAnsi="Arial" w:cs="Arial"/>
          <w:sz w:val="24"/>
          <w:szCs w:val="24"/>
        </w:rPr>
        <w:t>, value for money for clients</w:t>
      </w:r>
      <w:r w:rsidR="00B9719C" w:rsidRPr="0037669C">
        <w:rPr>
          <w:rFonts w:ascii="Arial" w:hAnsi="Arial" w:cs="Arial"/>
          <w:sz w:val="24"/>
          <w:szCs w:val="24"/>
        </w:rPr>
        <w:t xml:space="preserve"> and</w:t>
      </w:r>
      <w:r w:rsidR="003463B6" w:rsidRPr="0037669C">
        <w:rPr>
          <w:rFonts w:ascii="Arial" w:hAnsi="Arial" w:cs="Arial"/>
          <w:sz w:val="24"/>
          <w:szCs w:val="24"/>
        </w:rPr>
        <w:t xml:space="preserve"> the convenience </w:t>
      </w:r>
      <w:r w:rsidR="006F4695" w:rsidRPr="0037669C">
        <w:rPr>
          <w:rFonts w:ascii="Arial" w:hAnsi="Arial" w:cs="Arial"/>
          <w:sz w:val="24"/>
          <w:szCs w:val="24"/>
        </w:rPr>
        <w:t xml:space="preserve">for parties who </w:t>
      </w:r>
      <w:r w:rsidR="00FA64FC" w:rsidRPr="0037669C">
        <w:rPr>
          <w:rFonts w:ascii="Arial" w:hAnsi="Arial" w:cs="Arial"/>
          <w:sz w:val="24"/>
          <w:szCs w:val="24"/>
        </w:rPr>
        <w:t>were</w:t>
      </w:r>
      <w:r w:rsidR="00B9719C" w:rsidRPr="0037669C">
        <w:rPr>
          <w:rFonts w:ascii="Arial" w:hAnsi="Arial" w:cs="Arial"/>
          <w:sz w:val="24"/>
          <w:szCs w:val="24"/>
        </w:rPr>
        <w:t xml:space="preserve"> </w:t>
      </w:r>
      <w:r w:rsidR="003463B6" w:rsidRPr="0037669C">
        <w:rPr>
          <w:rFonts w:ascii="Arial" w:hAnsi="Arial" w:cs="Arial"/>
          <w:sz w:val="24"/>
          <w:szCs w:val="24"/>
        </w:rPr>
        <w:t>geographical</w:t>
      </w:r>
      <w:r w:rsidR="00136000" w:rsidRPr="0037669C">
        <w:rPr>
          <w:rFonts w:ascii="Arial" w:hAnsi="Arial" w:cs="Arial"/>
          <w:sz w:val="24"/>
          <w:szCs w:val="24"/>
        </w:rPr>
        <w:t>ly distant</w:t>
      </w:r>
      <w:r w:rsidRPr="0037669C">
        <w:rPr>
          <w:rFonts w:ascii="Arial" w:hAnsi="Arial" w:cs="Arial"/>
          <w:sz w:val="24"/>
          <w:szCs w:val="24"/>
        </w:rPr>
        <w:t xml:space="preserve"> were all repeatedly referred to as major advantages of </w:t>
      </w:r>
      <w:r w:rsidR="00343055" w:rsidRPr="0037669C">
        <w:rPr>
          <w:rFonts w:ascii="Arial" w:hAnsi="Arial" w:cs="Arial"/>
          <w:sz w:val="24"/>
          <w:szCs w:val="24"/>
        </w:rPr>
        <w:t>conducting mediations online</w:t>
      </w:r>
      <w:r w:rsidR="00CC7A74" w:rsidRPr="0037669C">
        <w:rPr>
          <w:rFonts w:ascii="Arial" w:hAnsi="Arial" w:cs="Arial"/>
          <w:sz w:val="24"/>
          <w:szCs w:val="24"/>
        </w:rPr>
        <w:t xml:space="preserve">, particularly </w:t>
      </w:r>
      <w:r w:rsidR="0032478F" w:rsidRPr="0037669C">
        <w:rPr>
          <w:rFonts w:ascii="Arial" w:hAnsi="Arial" w:cs="Arial"/>
          <w:sz w:val="24"/>
          <w:szCs w:val="24"/>
        </w:rPr>
        <w:t xml:space="preserve">for small claims and those with a low value at risk. </w:t>
      </w:r>
    </w:p>
    <w:p w14:paraId="374291A9" w14:textId="7A8114C4" w:rsidR="0032478F" w:rsidRPr="0037669C" w:rsidRDefault="006F4E33" w:rsidP="00DA41D9">
      <w:pPr>
        <w:spacing w:line="360" w:lineRule="auto"/>
        <w:jc w:val="center"/>
        <w:rPr>
          <w:rFonts w:ascii="Arial" w:hAnsi="Arial" w:cs="Arial"/>
          <w:color w:val="000000"/>
          <w:sz w:val="24"/>
          <w:szCs w:val="24"/>
        </w:rPr>
      </w:pPr>
      <w:r w:rsidRPr="0037669C">
        <w:rPr>
          <w:rFonts w:ascii="Arial" w:hAnsi="Arial" w:cs="Arial"/>
          <w:sz w:val="24"/>
          <w:szCs w:val="24"/>
        </w:rPr>
        <w:t>‘</w:t>
      </w:r>
      <w:r w:rsidR="0032478F" w:rsidRPr="0037669C">
        <w:rPr>
          <w:rFonts w:ascii="Arial" w:hAnsi="Arial" w:cs="Arial"/>
          <w:color w:val="000000"/>
          <w:sz w:val="24"/>
          <w:szCs w:val="24"/>
        </w:rPr>
        <w:t>In simple debt claims, the ability to give a safe space for the dispute to be aired remotely and to do so at lower cost, was well received.</w:t>
      </w:r>
      <w:r w:rsidRPr="0037669C">
        <w:rPr>
          <w:rFonts w:ascii="Arial" w:hAnsi="Arial" w:cs="Arial"/>
          <w:color w:val="000000"/>
          <w:sz w:val="24"/>
          <w:szCs w:val="24"/>
        </w:rPr>
        <w:t>’</w:t>
      </w:r>
    </w:p>
    <w:p w14:paraId="2844FAB9" w14:textId="6AD6FD24" w:rsidR="00DA41D9" w:rsidRPr="0037669C" w:rsidRDefault="00DA41D9" w:rsidP="00DA4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r w:rsidRPr="0037669C">
        <w:rPr>
          <w:rFonts w:ascii="Arial" w:hAnsi="Arial" w:cs="Arial"/>
          <w:sz w:val="24"/>
          <w:szCs w:val="24"/>
        </w:rPr>
        <w:t>‘Most parties seem at ease with online mediation, and the convenience and cost savings involved mean I will continue to offer it as my preferred option for smaller cases.’</w:t>
      </w:r>
    </w:p>
    <w:p w14:paraId="54BA315B" w14:textId="0182692F" w:rsidR="00DA41D9" w:rsidRPr="0037669C" w:rsidRDefault="00DA41D9" w:rsidP="00DA4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p>
    <w:p w14:paraId="2DEB395B" w14:textId="77777777" w:rsidR="00371E1A" w:rsidRPr="0037669C" w:rsidRDefault="00EB04A1"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roofErr w:type="gramStart"/>
      <w:r w:rsidRPr="0037669C">
        <w:rPr>
          <w:rFonts w:ascii="Arial" w:hAnsi="Arial" w:cs="Arial"/>
          <w:color w:val="000000"/>
          <w:sz w:val="24"/>
          <w:szCs w:val="24"/>
        </w:rPr>
        <w:t>A number of</w:t>
      </w:r>
      <w:proofErr w:type="gramEnd"/>
      <w:r w:rsidRPr="0037669C">
        <w:rPr>
          <w:rFonts w:ascii="Arial" w:hAnsi="Arial" w:cs="Arial"/>
          <w:color w:val="000000"/>
          <w:sz w:val="24"/>
          <w:szCs w:val="24"/>
        </w:rPr>
        <w:t xml:space="preserve"> mediators </w:t>
      </w:r>
      <w:r w:rsidR="00242FB8" w:rsidRPr="0037669C">
        <w:rPr>
          <w:rFonts w:ascii="Arial" w:hAnsi="Arial" w:cs="Arial"/>
          <w:color w:val="000000"/>
          <w:sz w:val="24"/>
          <w:szCs w:val="24"/>
        </w:rPr>
        <w:t xml:space="preserve">also explained that the </w:t>
      </w:r>
      <w:r w:rsidR="00227814" w:rsidRPr="0037669C">
        <w:rPr>
          <w:rFonts w:ascii="Arial" w:hAnsi="Arial" w:cs="Arial"/>
          <w:color w:val="000000"/>
          <w:sz w:val="24"/>
          <w:szCs w:val="24"/>
        </w:rPr>
        <w:t xml:space="preserve">increased </w:t>
      </w:r>
      <w:r w:rsidR="006E67C2" w:rsidRPr="0037669C">
        <w:rPr>
          <w:rFonts w:ascii="Arial" w:hAnsi="Arial" w:cs="Arial"/>
          <w:color w:val="000000"/>
          <w:sz w:val="24"/>
          <w:szCs w:val="24"/>
        </w:rPr>
        <w:t xml:space="preserve">scheduling </w:t>
      </w:r>
      <w:r w:rsidR="00227814" w:rsidRPr="0037669C">
        <w:rPr>
          <w:rFonts w:ascii="Arial" w:hAnsi="Arial" w:cs="Arial"/>
          <w:color w:val="000000"/>
          <w:sz w:val="24"/>
          <w:szCs w:val="24"/>
        </w:rPr>
        <w:t xml:space="preserve">flexibility which resulted from </w:t>
      </w:r>
      <w:r w:rsidR="001B0D7F" w:rsidRPr="0037669C">
        <w:rPr>
          <w:rFonts w:ascii="Arial" w:hAnsi="Arial" w:cs="Arial"/>
          <w:color w:val="000000"/>
          <w:sz w:val="24"/>
          <w:szCs w:val="24"/>
        </w:rPr>
        <w:t xml:space="preserve">the parties </w:t>
      </w:r>
      <w:r w:rsidR="006E67C2" w:rsidRPr="0037669C">
        <w:rPr>
          <w:rFonts w:ascii="Arial" w:hAnsi="Arial" w:cs="Arial"/>
          <w:color w:val="000000"/>
          <w:sz w:val="24"/>
          <w:szCs w:val="24"/>
        </w:rPr>
        <w:t>not needing to take geographical location, travelling time or accommodation availability into consideration</w:t>
      </w:r>
      <w:r w:rsidR="005A0D14" w:rsidRPr="0037669C">
        <w:rPr>
          <w:rFonts w:ascii="Arial" w:hAnsi="Arial" w:cs="Arial"/>
          <w:color w:val="000000"/>
          <w:sz w:val="24"/>
          <w:szCs w:val="24"/>
        </w:rPr>
        <w:t xml:space="preserve"> </w:t>
      </w:r>
      <w:r w:rsidR="00642EF7" w:rsidRPr="0037669C">
        <w:rPr>
          <w:rFonts w:ascii="Arial" w:hAnsi="Arial" w:cs="Arial"/>
          <w:color w:val="000000"/>
          <w:sz w:val="24"/>
          <w:szCs w:val="24"/>
        </w:rPr>
        <w:t>meant that the speed</w:t>
      </w:r>
      <w:r w:rsidR="00CB48C8" w:rsidRPr="0037669C">
        <w:rPr>
          <w:rFonts w:ascii="Arial" w:hAnsi="Arial" w:cs="Arial"/>
          <w:color w:val="000000"/>
          <w:sz w:val="24"/>
          <w:szCs w:val="24"/>
        </w:rPr>
        <w:t xml:space="preserve"> from initial enquiry to resolution of the matter was increased substantially when compared with </w:t>
      </w:r>
      <w:r w:rsidR="00233EAD" w:rsidRPr="0037669C">
        <w:rPr>
          <w:rFonts w:ascii="Arial" w:hAnsi="Arial" w:cs="Arial"/>
          <w:color w:val="000000"/>
          <w:sz w:val="24"/>
          <w:szCs w:val="24"/>
        </w:rPr>
        <w:t>schedul</w:t>
      </w:r>
      <w:r w:rsidR="00C0307B" w:rsidRPr="0037669C">
        <w:rPr>
          <w:rFonts w:ascii="Arial" w:hAnsi="Arial" w:cs="Arial"/>
          <w:color w:val="000000"/>
          <w:sz w:val="24"/>
          <w:szCs w:val="24"/>
        </w:rPr>
        <w:t>ing</w:t>
      </w:r>
      <w:r w:rsidR="00233EAD" w:rsidRPr="0037669C">
        <w:rPr>
          <w:rFonts w:ascii="Arial" w:hAnsi="Arial" w:cs="Arial"/>
          <w:color w:val="000000"/>
          <w:sz w:val="24"/>
          <w:szCs w:val="24"/>
        </w:rPr>
        <w:t xml:space="preserve"> a face-to-face mediation.</w:t>
      </w:r>
      <w:r w:rsidR="00FA6200" w:rsidRPr="0037669C">
        <w:rPr>
          <w:rFonts w:ascii="Arial" w:hAnsi="Arial" w:cs="Arial"/>
          <w:color w:val="000000"/>
          <w:sz w:val="24"/>
          <w:szCs w:val="24"/>
        </w:rPr>
        <w:t xml:space="preserve"> </w:t>
      </w:r>
      <w:r w:rsidR="0054122E" w:rsidRPr="0037669C">
        <w:rPr>
          <w:rFonts w:ascii="Arial" w:hAnsi="Arial" w:cs="Arial"/>
          <w:color w:val="000000"/>
          <w:sz w:val="24"/>
          <w:szCs w:val="24"/>
        </w:rPr>
        <w:t xml:space="preserve">This was </w:t>
      </w:r>
      <w:r w:rsidR="00CF5A7E" w:rsidRPr="0037669C">
        <w:rPr>
          <w:rFonts w:ascii="Arial" w:hAnsi="Arial" w:cs="Arial"/>
          <w:color w:val="000000"/>
          <w:sz w:val="24"/>
          <w:szCs w:val="24"/>
        </w:rPr>
        <w:t>also cited as a reason for pa</w:t>
      </w:r>
      <w:r w:rsidR="00C737AB" w:rsidRPr="0037669C">
        <w:rPr>
          <w:rFonts w:ascii="Arial" w:hAnsi="Arial" w:cs="Arial"/>
          <w:color w:val="000000"/>
          <w:sz w:val="24"/>
          <w:szCs w:val="24"/>
        </w:rPr>
        <w:t>rticipants</w:t>
      </w:r>
      <w:r w:rsidR="00CF5A7E" w:rsidRPr="0037669C">
        <w:rPr>
          <w:rFonts w:ascii="Arial" w:hAnsi="Arial" w:cs="Arial"/>
          <w:color w:val="000000"/>
          <w:sz w:val="24"/>
          <w:szCs w:val="24"/>
        </w:rPr>
        <w:t xml:space="preserve"> being in </w:t>
      </w:r>
      <w:proofErr w:type="spellStart"/>
      <w:r w:rsidR="00CF5A7E" w:rsidRPr="0037669C">
        <w:rPr>
          <w:rFonts w:ascii="Arial" w:hAnsi="Arial" w:cs="Arial"/>
          <w:color w:val="000000"/>
          <w:sz w:val="24"/>
          <w:szCs w:val="24"/>
        </w:rPr>
        <w:t>favour</w:t>
      </w:r>
      <w:proofErr w:type="spellEnd"/>
      <w:r w:rsidR="00CF5A7E" w:rsidRPr="0037669C">
        <w:rPr>
          <w:rFonts w:ascii="Arial" w:hAnsi="Arial" w:cs="Arial"/>
          <w:color w:val="000000"/>
          <w:sz w:val="24"/>
          <w:szCs w:val="24"/>
        </w:rPr>
        <w:t xml:space="preserve"> of </w:t>
      </w:r>
      <w:r w:rsidR="0059624B" w:rsidRPr="0037669C">
        <w:rPr>
          <w:rFonts w:ascii="Arial" w:hAnsi="Arial" w:cs="Arial"/>
          <w:color w:val="000000"/>
          <w:sz w:val="24"/>
          <w:szCs w:val="24"/>
        </w:rPr>
        <w:t>retaining</w:t>
      </w:r>
      <w:r w:rsidR="00CF5A7E" w:rsidRPr="0037669C">
        <w:rPr>
          <w:rFonts w:ascii="Arial" w:hAnsi="Arial" w:cs="Arial"/>
          <w:color w:val="000000"/>
          <w:sz w:val="24"/>
          <w:szCs w:val="24"/>
        </w:rPr>
        <w:t xml:space="preserve"> </w:t>
      </w:r>
      <w:r w:rsidR="0059624B" w:rsidRPr="0037669C">
        <w:rPr>
          <w:rFonts w:ascii="Arial" w:hAnsi="Arial" w:cs="Arial"/>
          <w:color w:val="000000"/>
          <w:sz w:val="24"/>
          <w:szCs w:val="24"/>
        </w:rPr>
        <w:t>remote mediations as an option</w:t>
      </w:r>
      <w:r w:rsidR="00C737AB" w:rsidRPr="0037669C">
        <w:rPr>
          <w:rFonts w:ascii="Arial" w:hAnsi="Arial" w:cs="Arial"/>
          <w:color w:val="000000"/>
          <w:sz w:val="24"/>
          <w:szCs w:val="24"/>
        </w:rPr>
        <w:t xml:space="preserve"> in the future</w:t>
      </w:r>
      <w:r w:rsidR="0059624B" w:rsidRPr="0037669C">
        <w:rPr>
          <w:rFonts w:ascii="Arial" w:hAnsi="Arial" w:cs="Arial"/>
          <w:color w:val="000000"/>
          <w:sz w:val="24"/>
          <w:szCs w:val="24"/>
        </w:rPr>
        <w:t>.</w:t>
      </w:r>
      <w:r w:rsidR="00130BF5" w:rsidRPr="0037669C">
        <w:rPr>
          <w:rFonts w:ascii="Arial" w:hAnsi="Arial" w:cs="Arial"/>
          <w:color w:val="000000"/>
          <w:sz w:val="24"/>
          <w:szCs w:val="24"/>
        </w:rPr>
        <w:t xml:space="preserve"> </w:t>
      </w:r>
    </w:p>
    <w:p w14:paraId="1CF01947" w14:textId="77777777" w:rsidR="00371E1A" w:rsidRPr="0037669C" w:rsidRDefault="00371E1A"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2C05271E" w14:textId="34041D98" w:rsidR="00E00216" w:rsidRPr="0037669C" w:rsidRDefault="00233EAD"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color w:val="000000"/>
          <w:sz w:val="24"/>
          <w:szCs w:val="24"/>
        </w:rPr>
        <w:t>O</w:t>
      </w:r>
      <w:r w:rsidR="00406E83" w:rsidRPr="0037669C">
        <w:rPr>
          <w:rFonts w:ascii="Arial" w:hAnsi="Arial" w:cs="Arial"/>
          <w:color w:val="000000"/>
          <w:sz w:val="24"/>
          <w:szCs w:val="24"/>
        </w:rPr>
        <w:t xml:space="preserve">ne participant also </w:t>
      </w:r>
      <w:r w:rsidR="00DD7BAE" w:rsidRPr="0037669C">
        <w:rPr>
          <w:rFonts w:ascii="Arial" w:hAnsi="Arial" w:cs="Arial"/>
          <w:color w:val="000000"/>
          <w:sz w:val="24"/>
          <w:szCs w:val="24"/>
        </w:rPr>
        <w:t xml:space="preserve">commented on the </w:t>
      </w:r>
      <w:r w:rsidR="00BA6ABE" w:rsidRPr="0037669C">
        <w:rPr>
          <w:rFonts w:ascii="Arial" w:hAnsi="Arial" w:cs="Arial"/>
          <w:color w:val="000000"/>
          <w:sz w:val="24"/>
          <w:szCs w:val="24"/>
        </w:rPr>
        <w:t>efficiency advantages they had found with the online process:</w:t>
      </w:r>
      <w:r w:rsidR="00406E83" w:rsidRPr="0037669C">
        <w:rPr>
          <w:rFonts w:ascii="Arial" w:hAnsi="Arial" w:cs="Arial"/>
          <w:color w:val="000000"/>
          <w:sz w:val="24"/>
          <w:szCs w:val="24"/>
        </w:rPr>
        <w:t xml:space="preserve"> </w:t>
      </w:r>
      <w:r w:rsidR="00BA6ABE" w:rsidRPr="0037669C">
        <w:rPr>
          <w:rFonts w:ascii="Arial" w:hAnsi="Arial" w:cs="Arial"/>
          <w:color w:val="000000"/>
          <w:sz w:val="24"/>
          <w:szCs w:val="24"/>
        </w:rPr>
        <w:t>‘</w:t>
      </w:r>
      <w:r w:rsidR="00D834B2" w:rsidRPr="0037669C">
        <w:rPr>
          <w:rFonts w:ascii="Arial" w:hAnsi="Arial" w:cs="Arial"/>
          <w:color w:val="000000"/>
          <w:sz w:val="24"/>
          <w:szCs w:val="24"/>
        </w:rPr>
        <w:t>The Covid experience has proved the concept - and in some areas (prior preparation particularly with principals) it has improved efficiency considerably.</w:t>
      </w:r>
      <w:r w:rsidR="00BA6ABE" w:rsidRPr="0037669C">
        <w:rPr>
          <w:rFonts w:ascii="Arial" w:hAnsi="Arial" w:cs="Arial"/>
          <w:color w:val="000000"/>
          <w:sz w:val="24"/>
          <w:szCs w:val="24"/>
        </w:rPr>
        <w:t xml:space="preserve">’ </w:t>
      </w:r>
      <w:proofErr w:type="gramStart"/>
      <w:r w:rsidR="00FB728B" w:rsidRPr="0037669C">
        <w:rPr>
          <w:rFonts w:ascii="Arial" w:hAnsi="Arial" w:cs="Arial"/>
          <w:color w:val="000000"/>
          <w:sz w:val="24"/>
          <w:szCs w:val="24"/>
        </w:rPr>
        <w:t>All of</w:t>
      </w:r>
      <w:proofErr w:type="gramEnd"/>
      <w:r w:rsidR="00FB728B" w:rsidRPr="0037669C">
        <w:rPr>
          <w:rFonts w:ascii="Arial" w:hAnsi="Arial" w:cs="Arial"/>
          <w:color w:val="000000"/>
          <w:sz w:val="24"/>
          <w:szCs w:val="24"/>
        </w:rPr>
        <w:t xml:space="preserve"> these factors combined led a number of participants to conclude that, at the very least, online mediation would continue to be offered as an option to </w:t>
      </w:r>
      <w:r w:rsidR="00667546" w:rsidRPr="0037669C">
        <w:rPr>
          <w:rFonts w:ascii="Arial" w:hAnsi="Arial" w:cs="Arial"/>
          <w:color w:val="000000"/>
          <w:sz w:val="24"/>
          <w:szCs w:val="24"/>
        </w:rPr>
        <w:t xml:space="preserve">parties and, at most, that it would replace more traditional face-to-face mediation as the default </w:t>
      </w:r>
      <w:r w:rsidR="00C70012" w:rsidRPr="0037669C">
        <w:rPr>
          <w:rFonts w:ascii="Arial" w:hAnsi="Arial" w:cs="Arial"/>
          <w:color w:val="000000"/>
          <w:sz w:val="24"/>
          <w:szCs w:val="24"/>
        </w:rPr>
        <w:t>format.</w:t>
      </w:r>
    </w:p>
    <w:p w14:paraId="7A627B12" w14:textId="77777777" w:rsidR="00E00216" w:rsidRPr="0037669C" w:rsidRDefault="00E00216" w:rsidP="004B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0F3D1D9B" w14:textId="1244D5A7" w:rsidR="0043177E" w:rsidRPr="0037669C" w:rsidRDefault="00C70012" w:rsidP="00DA6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r w:rsidRPr="0037669C">
        <w:rPr>
          <w:rFonts w:ascii="Arial" w:hAnsi="Arial" w:cs="Arial"/>
          <w:sz w:val="24"/>
          <w:szCs w:val="24"/>
        </w:rPr>
        <w:t>‘</w:t>
      </w:r>
      <w:r w:rsidR="0043177E" w:rsidRPr="0037669C">
        <w:rPr>
          <w:rFonts w:ascii="Arial" w:hAnsi="Arial" w:cs="Arial"/>
          <w:sz w:val="24"/>
          <w:szCs w:val="24"/>
        </w:rPr>
        <w:t>I see no reason to insist parties return to a 'face to face' environment.</w:t>
      </w:r>
      <w:r w:rsidRPr="0037669C">
        <w:rPr>
          <w:rFonts w:ascii="Arial" w:hAnsi="Arial" w:cs="Arial"/>
          <w:sz w:val="24"/>
          <w:szCs w:val="24"/>
        </w:rPr>
        <w:t>’</w:t>
      </w:r>
    </w:p>
    <w:p w14:paraId="36A56A0C" w14:textId="77777777" w:rsidR="0043177E" w:rsidRPr="0037669C" w:rsidRDefault="0043177E" w:rsidP="00DA6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p>
    <w:p w14:paraId="1A64F1ED" w14:textId="28653483" w:rsidR="00BD5771" w:rsidRPr="0037669C" w:rsidRDefault="00C70012" w:rsidP="00DA6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r w:rsidRPr="0037669C">
        <w:rPr>
          <w:rFonts w:ascii="Arial" w:hAnsi="Arial" w:cs="Arial"/>
          <w:sz w:val="24"/>
          <w:szCs w:val="24"/>
        </w:rPr>
        <w:t>‘</w:t>
      </w:r>
      <w:r w:rsidR="00BD5771" w:rsidRPr="0037669C">
        <w:rPr>
          <w:rFonts w:ascii="Arial" w:hAnsi="Arial" w:cs="Arial"/>
          <w:sz w:val="24"/>
          <w:szCs w:val="24"/>
        </w:rPr>
        <w:t>Remote mediations suit all the parties involved; face to face mediations will happen but they will be in the minority from now on.</w:t>
      </w:r>
      <w:r w:rsidRPr="0037669C">
        <w:rPr>
          <w:rFonts w:ascii="Arial" w:hAnsi="Arial" w:cs="Arial"/>
          <w:sz w:val="24"/>
          <w:szCs w:val="24"/>
        </w:rPr>
        <w:t>’</w:t>
      </w:r>
    </w:p>
    <w:p w14:paraId="004712EC" w14:textId="77777777" w:rsidR="001B0A0A" w:rsidRPr="0037669C" w:rsidRDefault="001B0A0A" w:rsidP="00DA6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p>
    <w:p w14:paraId="01F1DF00" w14:textId="6E070E73" w:rsidR="001B0A0A" w:rsidRPr="0037669C" w:rsidRDefault="00C70012" w:rsidP="00DA6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r w:rsidRPr="0037669C">
        <w:rPr>
          <w:rFonts w:ascii="Arial" w:hAnsi="Arial" w:cs="Arial"/>
          <w:sz w:val="24"/>
          <w:szCs w:val="24"/>
        </w:rPr>
        <w:t>‘</w:t>
      </w:r>
      <w:r w:rsidR="001B0A0A" w:rsidRPr="0037669C">
        <w:rPr>
          <w:rFonts w:ascii="Arial" w:hAnsi="Arial" w:cs="Arial"/>
          <w:sz w:val="24"/>
          <w:szCs w:val="24"/>
        </w:rPr>
        <w:t xml:space="preserve">This is an addition to our service which some parties </w:t>
      </w:r>
      <w:proofErr w:type="spellStart"/>
      <w:r w:rsidR="001B0A0A" w:rsidRPr="0037669C">
        <w:rPr>
          <w:rFonts w:ascii="Arial" w:hAnsi="Arial" w:cs="Arial"/>
          <w:sz w:val="24"/>
          <w:szCs w:val="24"/>
        </w:rPr>
        <w:t>esp</w:t>
      </w:r>
      <w:proofErr w:type="spellEnd"/>
      <w:r w:rsidRPr="0037669C">
        <w:rPr>
          <w:rFonts w:ascii="Arial" w:hAnsi="Arial" w:cs="Arial"/>
          <w:sz w:val="24"/>
          <w:szCs w:val="24"/>
        </w:rPr>
        <w:t>[</w:t>
      </w:r>
      <w:proofErr w:type="spellStart"/>
      <w:r w:rsidRPr="0037669C">
        <w:rPr>
          <w:rFonts w:ascii="Arial" w:hAnsi="Arial" w:cs="Arial"/>
          <w:sz w:val="24"/>
          <w:szCs w:val="24"/>
        </w:rPr>
        <w:t>ecially</w:t>
      </w:r>
      <w:proofErr w:type="spellEnd"/>
      <w:r w:rsidRPr="0037669C">
        <w:rPr>
          <w:rFonts w:ascii="Arial" w:hAnsi="Arial" w:cs="Arial"/>
          <w:sz w:val="24"/>
          <w:szCs w:val="24"/>
        </w:rPr>
        <w:t>]</w:t>
      </w:r>
      <w:r w:rsidR="001B0A0A" w:rsidRPr="0037669C">
        <w:rPr>
          <w:rFonts w:ascii="Arial" w:hAnsi="Arial" w:cs="Arial"/>
          <w:sz w:val="24"/>
          <w:szCs w:val="24"/>
        </w:rPr>
        <w:t xml:space="preserve"> those who are based in different localities would be attracted to</w:t>
      </w:r>
      <w:r w:rsidRPr="0037669C">
        <w:rPr>
          <w:rFonts w:ascii="Arial" w:hAnsi="Arial" w:cs="Arial"/>
          <w:sz w:val="24"/>
          <w:szCs w:val="24"/>
        </w:rPr>
        <w:t>’</w:t>
      </w:r>
    </w:p>
    <w:p w14:paraId="33995320" w14:textId="77777777" w:rsidR="00BD5771" w:rsidRPr="0037669C" w:rsidRDefault="00BD5771" w:rsidP="004B60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06180BDD" w14:textId="3867FE21" w:rsidR="0034405E" w:rsidRPr="0037669C" w:rsidRDefault="00C70012" w:rsidP="00C7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rPr>
      </w:pPr>
      <w:r w:rsidRPr="0037669C">
        <w:rPr>
          <w:rFonts w:ascii="Arial" w:hAnsi="Arial" w:cs="Arial"/>
          <w:sz w:val="24"/>
          <w:szCs w:val="24"/>
        </w:rPr>
        <w:t>‘</w:t>
      </w:r>
      <w:r w:rsidR="00B72E84" w:rsidRPr="0037669C">
        <w:rPr>
          <w:rFonts w:ascii="Arial" w:hAnsi="Arial" w:cs="Arial"/>
          <w:sz w:val="24"/>
          <w:szCs w:val="24"/>
        </w:rPr>
        <w:t xml:space="preserve">I am comfortable with both face to face and online mediations. Both have slight advantages / disadvantages over each other. </w:t>
      </w:r>
      <w:proofErr w:type="gramStart"/>
      <w:r w:rsidR="00B72E84" w:rsidRPr="0037669C">
        <w:rPr>
          <w:rFonts w:ascii="Arial" w:hAnsi="Arial" w:cs="Arial"/>
          <w:sz w:val="24"/>
          <w:szCs w:val="24"/>
        </w:rPr>
        <w:t>Ultimately</w:t>
      </w:r>
      <w:proofErr w:type="gramEnd"/>
      <w:r w:rsidR="00B72E84" w:rsidRPr="0037669C">
        <w:rPr>
          <w:rFonts w:ascii="Arial" w:hAnsi="Arial" w:cs="Arial"/>
          <w:sz w:val="24"/>
          <w:szCs w:val="24"/>
        </w:rPr>
        <w:t xml:space="preserve"> I think face to face has slightly more upsides BUT where </w:t>
      </w:r>
      <w:proofErr w:type="spellStart"/>
      <w:r w:rsidR="00B72E84" w:rsidRPr="0037669C">
        <w:rPr>
          <w:rFonts w:ascii="Arial" w:hAnsi="Arial" w:cs="Arial"/>
          <w:sz w:val="24"/>
          <w:szCs w:val="24"/>
        </w:rPr>
        <w:t>oppty</w:t>
      </w:r>
      <w:proofErr w:type="spellEnd"/>
      <w:r w:rsidR="00923A61" w:rsidRPr="0037669C">
        <w:rPr>
          <w:rFonts w:ascii="Arial" w:hAnsi="Arial" w:cs="Arial"/>
          <w:sz w:val="24"/>
          <w:szCs w:val="24"/>
        </w:rPr>
        <w:t xml:space="preserve"> [opportunity]</w:t>
      </w:r>
      <w:r w:rsidR="00B72E84" w:rsidRPr="0037669C">
        <w:rPr>
          <w:rFonts w:ascii="Arial" w:hAnsi="Arial" w:cs="Arial"/>
          <w:sz w:val="24"/>
          <w:szCs w:val="24"/>
        </w:rPr>
        <w:t xml:space="preserve"> or parties are more comfortable online then that works. Online is here to stay &amp; correctly so.</w:t>
      </w:r>
      <w:r w:rsidRPr="0037669C">
        <w:rPr>
          <w:rFonts w:ascii="Arial" w:hAnsi="Arial" w:cs="Arial"/>
          <w:sz w:val="24"/>
          <w:szCs w:val="24"/>
        </w:rPr>
        <w:t>’</w:t>
      </w:r>
    </w:p>
    <w:p w14:paraId="203A7854" w14:textId="77777777" w:rsidR="0034405E" w:rsidRPr="0037669C" w:rsidRDefault="0034405E" w:rsidP="003440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16D62782" w14:textId="6FA504DE" w:rsidR="00595618" w:rsidRPr="0037669C" w:rsidRDefault="00462965" w:rsidP="00FD0A60">
      <w:pPr>
        <w:spacing w:line="360" w:lineRule="auto"/>
        <w:jc w:val="both"/>
        <w:rPr>
          <w:rFonts w:ascii="Arial" w:hAnsi="Arial" w:cs="Arial"/>
          <w:sz w:val="24"/>
          <w:szCs w:val="24"/>
        </w:rPr>
      </w:pPr>
      <w:proofErr w:type="gramStart"/>
      <w:r w:rsidRPr="0037669C">
        <w:rPr>
          <w:rFonts w:ascii="Arial" w:hAnsi="Arial" w:cs="Arial"/>
          <w:sz w:val="24"/>
          <w:szCs w:val="24"/>
        </w:rPr>
        <w:t>A number of</w:t>
      </w:r>
      <w:proofErr w:type="gramEnd"/>
      <w:r w:rsidRPr="0037669C">
        <w:rPr>
          <w:rFonts w:ascii="Arial" w:hAnsi="Arial" w:cs="Arial"/>
          <w:sz w:val="24"/>
          <w:szCs w:val="24"/>
        </w:rPr>
        <w:t xml:space="preserve"> mediators also commented on the environmental </w:t>
      </w:r>
      <w:r w:rsidR="003836EF" w:rsidRPr="0037669C">
        <w:rPr>
          <w:rFonts w:ascii="Arial" w:hAnsi="Arial" w:cs="Arial"/>
          <w:sz w:val="24"/>
          <w:szCs w:val="24"/>
        </w:rPr>
        <w:t>benefits which flowed from</w:t>
      </w:r>
      <w:r w:rsidR="000D427E" w:rsidRPr="0037669C">
        <w:rPr>
          <w:rFonts w:ascii="Arial" w:hAnsi="Arial" w:cs="Arial"/>
          <w:sz w:val="24"/>
          <w:szCs w:val="24"/>
        </w:rPr>
        <w:t xml:space="preserve"> </w:t>
      </w:r>
      <w:r w:rsidR="00CE0037" w:rsidRPr="0037669C">
        <w:rPr>
          <w:rFonts w:ascii="Arial" w:hAnsi="Arial" w:cs="Arial"/>
          <w:sz w:val="24"/>
          <w:szCs w:val="24"/>
        </w:rPr>
        <w:t>all of the parties to a mediation</w:t>
      </w:r>
      <w:r w:rsidR="000D427E" w:rsidRPr="0037669C">
        <w:rPr>
          <w:rFonts w:ascii="Arial" w:hAnsi="Arial" w:cs="Arial"/>
          <w:sz w:val="24"/>
          <w:szCs w:val="24"/>
        </w:rPr>
        <w:t xml:space="preserve"> not having to travel to </w:t>
      </w:r>
      <w:r w:rsidR="00CE0037" w:rsidRPr="0037669C">
        <w:rPr>
          <w:rFonts w:ascii="Arial" w:hAnsi="Arial" w:cs="Arial"/>
          <w:sz w:val="24"/>
          <w:szCs w:val="24"/>
        </w:rPr>
        <w:t>a physical</w:t>
      </w:r>
      <w:r w:rsidR="000D427E" w:rsidRPr="0037669C">
        <w:rPr>
          <w:rFonts w:ascii="Arial" w:hAnsi="Arial" w:cs="Arial"/>
          <w:sz w:val="24"/>
          <w:szCs w:val="24"/>
        </w:rPr>
        <w:t xml:space="preserve"> </w:t>
      </w:r>
      <w:r w:rsidR="00CE0037" w:rsidRPr="0037669C">
        <w:rPr>
          <w:rFonts w:ascii="Arial" w:hAnsi="Arial" w:cs="Arial"/>
          <w:sz w:val="24"/>
          <w:szCs w:val="24"/>
        </w:rPr>
        <w:t>meeting space</w:t>
      </w:r>
      <w:r w:rsidR="000D427E" w:rsidRPr="0037669C">
        <w:rPr>
          <w:rFonts w:ascii="Arial" w:hAnsi="Arial" w:cs="Arial"/>
          <w:sz w:val="24"/>
          <w:szCs w:val="24"/>
        </w:rPr>
        <w:t xml:space="preserve">. </w:t>
      </w:r>
      <w:r w:rsidR="00037B4D" w:rsidRPr="0037669C">
        <w:rPr>
          <w:rFonts w:ascii="Arial" w:hAnsi="Arial" w:cs="Arial"/>
          <w:sz w:val="24"/>
          <w:szCs w:val="24"/>
        </w:rPr>
        <w:t xml:space="preserve">This </w:t>
      </w:r>
      <w:r w:rsidR="00037B4D" w:rsidRPr="0037669C">
        <w:rPr>
          <w:rFonts w:ascii="Arial" w:hAnsi="Arial" w:cs="Arial"/>
          <w:sz w:val="24"/>
          <w:szCs w:val="24"/>
        </w:rPr>
        <w:lastRenderedPageBreak/>
        <w:t xml:space="preserve">aligns with </w:t>
      </w:r>
      <w:r w:rsidR="000E39B3" w:rsidRPr="0037669C">
        <w:rPr>
          <w:rFonts w:ascii="Arial" w:hAnsi="Arial" w:cs="Arial"/>
          <w:sz w:val="24"/>
          <w:szCs w:val="24"/>
        </w:rPr>
        <w:t xml:space="preserve">both </w:t>
      </w:r>
      <w:r w:rsidR="00037B4D" w:rsidRPr="0037669C">
        <w:rPr>
          <w:rFonts w:ascii="Arial" w:hAnsi="Arial" w:cs="Arial"/>
          <w:sz w:val="24"/>
          <w:szCs w:val="24"/>
        </w:rPr>
        <w:t xml:space="preserve">the </w:t>
      </w:r>
      <w:r w:rsidR="000E39B3" w:rsidRPr="0037669C">
        <w:rPr>
          <w:rFonts w:ascii="Arial" w:hAnsi="Arial" w:cs="Arial"/>
          <w:sz w:val="24"/>
          <w:szCs w:val="24"/>
        </w:rPr>
        <w:t>spirit and specific terms of the Mediators Green Pledge</w:t>
      </w:r>
      <w:r w:rsidR="009329CC" w:rsidRPr="0037669C">
        <w:rPr>
          <w:rFonts w:ascii="Arial" w:hAnsi="Arial" w:cs="Arial"/>
          <w:sz w:val="24"/>
          <w:szCs w:val="24"/>
        </w:rPr>
        <w:t>,</w:t>
      </w:r>
      <w:r w:rsidR="009329CC" w:rsidRPr="0037669C">
        <w:rPr>
          <w:rStyle w:val="FootnoteReference"/>
          <w:rFonts w:ascii="Arial" w:hAnsi="Arial" w:cs="Arial"/>
          <w:sz w:val="24"/>
          <w:szCs w:val="24"/>
        </w:rPr>
        <w:footnoteReference w:id="98"/>
      </w:r>
      <w:r w:rsidR="009329CC" w:rsidRPr="0037669C">
        <w:rPr>
          <w:rFonts w:ascii="Arial" w:hAnsi="Arial" w:cs="Arial"/>
          <w:sz w:val="24"/>
          <w:szCs w:val="24"/>
        </w:rPr>
        <w:t xml:space="preserve"> launched in October 2020</w:t>
      </w:r>
      <w:r w:rsidR="00E10D77" w:rsidRPr="0037669C">
        <w:rPr>
          <w:rFonts w:ascii="Arial" w:hAnsi="Arial" w:cs="Arial"/>
          <w:sz w:val="24"/>
          <w:szCs w:val="24"/>
        </w:rPr>
        <w:t xml:space="preserve">. </w:t>
      </w:r>
      <w:r w:rsidR="00595618" w:rsidRPr="0037669C">
        <w:rPr>
          <w:rFonts w:ascii="Arial" w:hAnsi="Arial" w:cs="Arial"/>
          <w:sz w:val="24"/>
          <w:szCs w:val="24"/>
        </w:rPr>
        <w:t xml:space="preserve">Amongst other things, </w:t>
      </w:r>
      <w:r w:rsidR="000D2DA9" w:rsidRPr="0037669C">
        <w:rPr>
          <w:rFonts w:ascii="Arial" w:hAnsi="Arial" w:cs="Arial"/>
          <w:sz w:val="24"/>
          <w:szCs w:val="24"/>
        </w:rPr>
        <w:t>the Mediators Green Pledge contains a commitment t</w:t>
      </w:r>
      <w:r w:rsidR="00FD0A60" w:rsidRPr="0037669C">
        <w:rPr>
          <w:rFonts w:ascii="Arial" w:hAnsi="Arial" w:cs="Arial"/>
          <w:sz w:val="24"/>
          <w:szCs w:val="24"/>
        </w:rPr>
        <w:t>o</w:t>
      </w:r>
      <w:r w:rsidR="002A7396" w:rsidRPr="0037669C">
        <w:rPr>
          <w:rFonts w:ascii="Arial" w:hAnsi="Arial" w:cs="Arial"/>
          <w:sz w:val="24"/>
          <w:szCs w:val="24"/>
        </w:rPr>
        <w:t xml:space="preserve"> encouraging the use of</w:t>
      </w:r>
      <w:r w:rsidR="00FD0A60" w:rsidRPr="0037669C">
        <w:rPr>
          <w:rFonts w:ascii="Arial" w:hAnsi="Arial" w:cs="Arial"/>
          <w:color w:val="252525"/>
          <w:sz w:val="24"/>
          <w:szCs w:val="24"/>
          <w:shd w:val="clear" w:color="auto" w:fill="FFFFFF"/>
        </w:rPr>
        <w:t xml:space="preserve"> </w:t>
      </w:r>
      <w:r w:rsidR="00595618" w:rsidRPr="0037669C">
        <w:rPr>
          <w:rFonts w:ascii="Arial" w:hAnsi="Arial" w:cs="Arial"/>
          <w:color w:val="252525"/>
          <w:sz w:val="24"/>
          <w:szCs w:val="24"/>
          <w:shd w:val="clear" w:color="auto" w:fill="FFFFFF"/>
        </w:rPr>
        <w:t>screen sharing</w:t>
      </w:r>
      <w:r w:rsidR="00FD0A60" w:rsidRPr="0037669C">
        <w:rPr>
          <w:rFonts w:ascii="Arial" w:hAnsi="Arial" w:cs="Arial"/>
          <w:color w:val="252525"/>
          <w:sz w:val="24"/>
          <w:szCs w:val="24"/>
          <w:shd w:val="clear" w:color="auto" w:fill="FFFFFF"/>
        </w:rPr>
        <w:t xml:space="preserve"> or </w:t>
      </w:r>
      <w:r w:rsidR="00595618" w:rsidRPr="0037669C">
        <w:rPr>
          <w:rFonts w:ascii="Arial" w:hAnsi="Arial" w:cs="Arial"/>
          <w:color w:val="252525"/>
          <w:sz w:val="24"/>
          <w:szCs w:val="24"/>
          <w:shd w:val="clear" w:color="auto" w:fill="FFFFFF"/>
        </w:rPr>
        <w:t xml:space="preserve">video technology </w:t>
      </w:r>
      <w:r w:rsidR="00FD0A60" w:rsidRPr="0037669C">
        <w:rPr>
          <w:rFonts w:ascii="Arial" w:hAnsi="Arial" w:cs="Arial"/>
          <w:color w:val="252525"/>
          <w:sz w:val="24"/>
          <w:szCs w:val="24"/>
          <w:shd w:val="clear" w:color="auto" w:fill="FFFFFF"/>
        </w:rPr>
        <w:t>where it is</w:t>
      </w:r>
      <w:r w:rsidR="00595618" w:rsidRPr="0037669C">
        <w:rPr>
          <w:rFonts w:ascii="Arial" w:hAnsi="Arial" w:cs="Arial"/>
          <w:color w:val="252525"/>
          <w:sz w:val="24"/>
          <w:szCs w:val="24"/>
          <w:shd w:val="clear" w:color="auto" w:fill="FFFFFF"/>
        </w:rPr>
        <w:t xml:space="preserve"> appropriate, accessible and acceptable to all concerned, </w:t>
      </w:r>
      <w:r w:rsidR="002A7396" w:rsidRPr="0037669C">
        <w:rPr>
          <w:rFonts w:ascii="Arial" w:hAnsi="Arial" w:cs="Arial"/>
          <w:color w:val="252525"/>
          <w:sz w:val="24"/>
          <w:szCs w:val="24"/>
          <w:shd w:val="clear" w:color="auto" w:fill="FFFFFF"/>
        </w:rPr>
        <w:t xml:space="preserve">as well as encouraging </w:t>
      </w:r>
      <w:r w:rsidR="00595618" w:rsidRPr="0037669C">
        <w:rPr>
          <w:rFonts w:ascii="Arial" w:hAnsi="Arial" w:cs="Arial"/>
          <w:color w:val="252525"/>
          <w:sz w:val="24"/>
          <w:szCs w:val="24"/>
          <w:shd w:val="clear" w:color="auto" w:fill="FFFFFF"/>
        </w:rPr>
        <w:t>parties and their advisers to consider the necessity of participants attending mediation in person if that attendance involves significant travel and is not necessary</w:t>
      </w:r>
      <w:r w:rsidR="002A7396" w:rsidRPr="0037669C">
        <w:rPr>
          <w:rFonts w:ascii="Arial" w:hAnsi="Arial" w:cs="Arial"/>
          <w:color w:val="252525"/>
          <w:sz w:val="24"/>
          <w:szCs w:val="24"/>
          <w:shd w:val="clear" w:color="auto" w:fill="FFFFFF"/>
        </w:rPr>
        <w:t>.</w:t>
      </w:r>
      <w:r w:rsidR="002A7396" w:rsidRPr="0037669C">
        <w:rPr>
          <w:rStyle w:val="FootnoteReference"/>
          <w:rFonts w:ascii="Arial" w:hAnsi="Arial" w:cs="Arial"/>
          <w:color w:val="252525"/>
          <w:sz w:val="24"/>
          <w:szCs w:val="24"/>
          <w:shd w:val="clear" w:color="auto" w:fill="FFFFFF"/>
        </w:rPr>
        <w:footnoteReference w:id="99"/>
      </w:r>
      <w:r w:rsidR="002A7396" w:rsidRPr="0037669C">
        <w:rPr>
          <w:rFonts w:ascii="Arial" w:hAnsi="Arial" w:cs="Arial"/>
          <w:color w:val="252525"/>
          <w:sz w:val="24"/>
          <w:szCs w:val="24"/>
          <w:shd w:val="clear" w:color="auto" w:fill="FFFFFF"/>
        </w:rPr>
        <w:t xml:space="preserve"> </w:t>
      </w:r>
      <w:r w:rsidR="003C27D7" w:rsidRPr="0037669C">
        <w:rPr>
          <w:rFonts w:ascii="Arial" w:hAnsi="Arial" w:cs="Arial"/>
          <w:color w:val="252525"/>
          <w:sz w:val="24"/>
          <w:szCs w:val="24"/>
          <w:shd w:val="clear" w:color="auto" w:fill="FFFFFF"/>
        </w:rPr>
        <w:t xml:space="preserve">It is therefore positive to see that this is being actively considered as an advantage by the mediators who took part in this study. </w:t>
      </w:r>
    </w:p>
    <w:p w14:paraId="1963622D" w14:textId="258CCE4A" w:rsidR="00AD459E" w:rsidRPr="0037669C" w:rsidRDefault="00913138" w:rsidP="00F715E9">
      <w:pPr>
        <w:spacing w:line="360" w:lineRule="auto"/>
        <w:jc w:val="both"/>
        <w:rPr>
          <w:rFonts w:ascii="Arial" w:hAnsi="Arial" w:cs="Arial"/>
          <w:sz w:val="24"/>
          <w:szCs w:val="24"/>
        </w:rPr>
      </w:pPr>
      <w:r w:rsidRPr="0037669C">
        <w:rPr>
          <w:rFonts w:ascii="Arial" w:hAnsi="Arial" w:cs="Arial"/>
          <w:sz w:val="24"/>
          <w:szCs w:val="24"/>
        </w:rPr>
        <w:t xml:space="preserve">The </w:t>
      </w:r>
      <w:r w:rsidR="003C76BC" w:rsidRPr="0037669C">
        <w:rPr>
          <w:rFonts w:ascii="Arial" w:hAnsi="Arial" w:cs="Arial"/>
          <w:sz w:val="24"/>
          <w:szCs w:val="24"/>
        </w:rPr>
        <w:t xml:space="preserve">data therefore suggests </w:t>
      </w:r>
      <w:proofErr w:type="gramStart"/>
      <w:r w:rsidR="003C76BC" w:rsidRPr="0037669C">
        <w:rPr>
          <w:rFonts w:ascii="Arial" w:hAnsi="Arial" w:cs="Arial"/>
          <w:sz w:val="24"/>
          <w:szCs w:val="24"/>
        </w:rPr>
        <w:t>a general consensus</w:t>
      </w:r>
      <w:proofErr w:type="gramEnd"/>
      <w:r w:rsidR="003C76BC" w:rsidRPr="0037669C">
        <w:rPr>
          <w:rFonts w:ascii="Arial" w:hAnsi="Arial" w:cs="Arial"/>
          <w:sz w:val="24"/>
          <w:szCs w:val="24"/>
        </w:rPr>
        <w:t xml:space="preserve"> </w:t>
      </w:r>
      <w:r w:rsidR="00F7411E" w:rsidRPr="0037669C">
        <w:rPr>
          <w:rFonts w:ascii="Arial" w:hAnsi="Arial" w:cs="Arial"/>
          <w:sz w:val="24"/>
          <w:szCs w:val="24"/>
        </w:rPr>
        <w:t>that</w:t>
      </w:r>
      <w:r w:rsidRPr="0037669C">
        <w:rPr>
          <w:rFonts w:ascii="Arial" w:hAnsi="Arial" w:cs="Arial"/>
          <w:sz w:val="24"/>
          <w:szCs w:val="24"/>
        </w:rPr>
        <w:t xml:space="preserve"> mediation</w:t>
      </w:r>
      <w:r w:rsidR="00F7411E" w:rsidRPr="0037669C">
        <w:rPr>
          <w:rFonts w:ascii="Arial" w:hAnsi="Arial" w:cs="Arial"/>
          <w:sz w:val="24"/>
          <w:szCs w:val="24"/>
        </w:rPr>
        <w:t xml:space="preserve"> will be offered</w:t>
      </w:r>
      <w:r w:rsidRPr="0037669C">
        <w:rPr>
          <w:rFonts w:ascii="Arial" w:hAnsi="Arial" w:cs="Arial"/>
          <w:sz w:val="24"/>
          <w:szCs w:val="24"/>
        </w:rPr>
        <w:t xml:space="preserve"> remotely </w:t>
      </w:r>
      <w:r w:rsidR="003C76BC" w:rsidRPr="0037669C">
        <w:rPr>
          <w:rFonts w:ascii="Arial" w:hAnsi="Arial" w:cs="Arial"/>
          <w:sz w:val="24"/>
          <w:szCs w:val="24"/>
        </w:rPr>
        <w:t xml:space="preserve">as an option for parties </w:t>
      </w:r>
      <w:r w:rsidR="00F7411E" w:rsidRPr="0037669C">
        <w:rPr>
          <w:rFonts w:ascii="Arial" w:hAnsi="Arial" w:cs="Arial"/>
          <w:sz w:val="24"/>
          <w:szCs w:val="24"/>
        </w:rPr>
        <w:t xml:space="preserve">going forward. </w:t>
      </w:r>
      <w:r w:rsidR="002D4238" w:rsidRPr="0037669C">
        <w:rPr>
          <w:rFonts w:ascii="Arial" w:hAnsi="Arial" w:cs="Arial"/>
          <w:sz w:val="24"/>
          <w:szCs w:val="24"/>
        </w:rPr>
        <w:t>91% of participants</w:t>
      </w:r>
      <w:r w:rsidR="000E17D4" w:rsidRPr="0037669C">
        <w:rPr>
          <w:rFonts w:ascii="Arial" w:hAnsi="Arial" w:cs="Arial"/>
          <w:sz w:val="24"/>
          <w:szCs w:val="24"/>
        </w:rPr>
        <w:t xml:space="preserve"> in this study</w:t>
      </w:r>
      <w:r w:rsidR="002D4238" w:rsidRPr="0037669C">
        <w:rPr>
          <w:rFonts w:ascii="Arial" w:hAnsi="Arial" w:cs="Arial"/>
          <w:sz w:val="24"/>
          <w:szCs w:val="24"/>
        </w:rPr>
        <w:t xml:space="preserve"> have continued to offer mediation remotely since </w:t>
      </w:r>
      <w:r w:rsidR="008A0B87" w:rsidRPr="0037669C">
        <w:rPr>
          <w:rFonts w:ascii="Arial" w:hAnsi="Arial" w:cs="Arial"/>
          <w:sz w:val="24"/>
          <w:szCs w:val="24"/>
        </w:rPr>
        <w:t xml:space="preserve">the most severe of the </w:t>
      </w:r>
      <w:r w:rsidR="001B4B9A" w:rsidRPr="0037669C">
        <w:rPr>
          <w:rFonts w:ascii="Arial" w:hAnsi="Arial" w:cs="Arial"/>
          <w:sz w:val="24"/>
          <w:szCs w:val="24"/>
        </w:rPr>
        <w:t>legal</w:t>
      </w:r>
      <w:r w:rsidR="008A0B87" w:rsidRPr="0037669C">
        <w:rPr>
          <w:rFonts w:ascii="Arial" w:hAnsi="Arial" w:cs="Arial"/>
          <w:sz w:val="24"/>
          <w:szCs w:val="24"/>
        </w:rPr>
        <w:t xml:space="preserve"> restrictions</w:t>
      </w:r>
      <w:r w:rsidR="001B4B9A" w:rsidRPr="0037669C">
        <w:rPr>
          <w:rFonts w:ascii="Arial" w:hAnsi="Arial" w:cs="Arial"/>
          <w:sz w:val="24"/>
          <w:szCs w:val="24"/>
        </w:rPr>
        <w:t xml:space="preserve"> on social contact</w:t>
      </w:r>
      <w:r w:rsidR="008A0B87" w:rsidRPr="0037669C">
        <w:rPr>
          <w:rFonts w:ascii="Arial" w:hAnsi="Arial" w:cs="Arial"/>
          <w:sz w:val="24"/>
          <w:szCs w:val="24"/>
        </w:rPr>
        <w:t xml:space="preserve"> were lifted, with </w:t>
      </w:r>
      <w:r w:rsidR="009001DD" w:rsidRPr="0037669C">
        <w:rPr>
          <w:rFonts w:ascii="Arial" w:hAnsi="Arial" w:cs="Arial"/>
          <w:sz w:val="24"/>
          <w:szCs w:val="24"/>
        </w:rPr>
        <w:t>74.63% being extremely likely</w:t>
      </w:r>
      <w:r w:rsidR="004B0D7A" w:rsidRPr="0037669C">
        <w:rPr>
          <w:rFonts w:ascii="Arial" w:hAnsi="Arial" w:cs="Arial"/>
          <w:sz w:val="24"/>
          <w:szCs w:val="24"/>
        </w:rPr>
        <w:t xml:space="preserve"> and 7.46% being somewhat likely</w:t>
      </w:r>
      <w:r w:rsidR="009001DD" w:rsidRPr="0037669C">
        <w:rPr>
          <w:rFonts w:ascii="Arial" w:hAnsi="Arial" w:cs="Arial"/>
          <w:sz w:val="24"/>
          <w:szCs w:val="24"/>
        </w:rPr>
        <w:t xml:space="preserve"> to continue to offer remote mediations in the future. </w:t>
      </w:r>
      <w:r w:rsidR="004B0D7A" w:rsidRPr="0037669C">
        <w:rPr>
          <w:rFonts w:ascii="Arial" w:hAnsi="Arial" w:cs="Arial"/>
          <w:sz w:val="24"/>
          <w:szCs w:val="24"/>
        </w:rPr>
        <w:t xml:space="preserve">This suggests that, for </w:t>
      </w:r>
      <w:proofErr w:type="gramStart"/>
      <w:r w:rsidR="001946D6" w:rsidRPr="0037669C">
        <w:rPr>
          <w:rFonts w:ascii="Arial" w:hAnsi="Arial" w:cs="Arial"/>
          <w:sz w:val="24"/>
          <w:szCs w:val="24"/>
        </w:rPr>
        <w:t>a majority of</w:t>
      </w:r>
      <w:proofErr w:type="gramEnd"/>
      <w:r w:rsidR="001946D6" w:rsidRPr="0037669C">
        <w:rPr>
          <w:rFonts w:ascii="Arial" w:hAnsi="Arial" w:cs="Arial"/>
          <w:sz w:val="24"/>
          <w:szCs w:val="24"/>
        </w:rPr>
        <w:t xml:space="preserve"> mediators</w:t>
      </w:r>
      <w:r w:rsidR="00F3294D" w:rsidRPr="0037669C">
        <w:rPr>
          <w:rFonts w:ascii="Arial" w:hAnsi="Arial" w:cs="Arial"/>
          <w:sz w:val="24"/>
          <w:szCs w:val="24"/>
        </w:rPr>
        <w:t xml:space="preserve"> who </w:t>
      </w:r>
      <w:r w:rsidR="00A36EA6" w:rsidRPr="0037669C">
        <w:rPr>
          <w:rFonts w:ascii="Arial" w:hAnsi="Arial" w:cs="Arial"/>
          <w:sz w:val="24"/>
          <w:szCs w:val="24"/>
        </w:rPr>
        <w:t>participated in this study</w:t>
      </w:r>
      <w:r w:rsidR="004B0D7A" w:rsidRPr="0037669C">
        <w:rPr>
          <w:rFonts w:ascii="Arial" w:hAnsi="Arial" w:cs="Arial"/>
          <w:sz w:val="24"/>
          <w:szCs w:val="24"/>
        </w:rPr>
        <w:t xml:space="preserve">, </w:t>
      </w:r>
      <w:r w:rsidR="00D37A8A" w:rsidRPr="0037669C">
        <w:rPr>
          <w:rFonts w:ascii="Arial" w:hAnsi="Arial" w:cs="Arial"/>
          <w:sz w:val="24"/>
          <w:szCs w:val="24"/>
        </w:rPr>
        <w:t xml:space="preserve">providing parties with the option of remote mediation </w:t>
      </w:r>
      <w:r w:rsidR="006F2D95" w:rsidRPr="0037669C">
        <w:rPr>
          <w:rFonts w:ascii="Arial" w:hAnsi="Arial" w:cs="Arial"/>
          <w:sz w:val="24"/>
          <w:szCs w:val="24"/>
        </w:rPr>
        <w:t xml:space="preserve">is something which has a place in the post-COVID world. </w:t>
      </w:r>
    </w:p>
    <w:p w14:paraId="05E86F42" w14:textId="77777777" w:rsidR="0027377E" w:rsidRPr="0037669C" w:rsidRDefault="0027377E" w:rsidP="00F715E9">
      <w:pPr>
        <w:spacing w:line="360" w:lineRule="auto"/>
        <w:jc w:val="both"/>
        <w:rPr>
          <w:rFonts w:ascii="Arial" w:hAnsi="Arial" w:cs="Arial"/>
          <w:sz w:val="24"/>
          <w:szCs w:val="24"/>
        </w:rPr>
      </w:pPr>
    </w:p>
    <w:p w14:paraId="3C23D61D" w14:textId="7DADDF9A" w:rsidR="007A2458" w:rsidRPr="0037669C" w:rsidRDefault="007A2458" w:rsidP="00F715E9">
      <w:pPr>
        <w:spacing w:line="360" w:lineRule="auto"/>
        <w:jc w:val="both"/>
        <w:rPr>
          <w:rFonts w:ascii="Arial" w:hAnsi="Arial" w:cs="Arial"/>
          <w:b/>
          <w:bCs/>
          <w:sz w:val="24"/>
          <w:szCs w:val="24"/>
          <w:u w:val="single"/>
        </w:rPr>
      </w:pPr>
      <w:r w:rsidRPr="0037669C">
        <w:rPr>
          <w:rFonts w:ascii="Arial" w:hAnsi="Arial" w:cs="Arial"/>
          <w:b/>
          <w:bCs/>
          <w:sz w:val="24"/>
          <w:szCs w:val="24"/>
          <w:u w:val="single"/>
        </w:rPr>
        <w:t>4.</w:t>
      </w:r>
      <w:r w:rsidR="00874487" w:rsidRPr="0037669C">
        <w:rPr>
          <w:rFonts w:ascii="Arial" w:hAnsi="Arial" w:cs="Arial"/>
          <w:b/>
          <w:bCs/>
          <w:sz w:val="24"/>
          <w:szCs w:val="24"/>
          <w:u w:val="single"/>
        </w:rPr>
        <w:t>2</w:t>
      </w:r>
      <w:r w:rsidRPr="0037669C">
        <w:rPr>
          <w:rFonts w:ascii="Arial" w:hAnsi="Arial" w:cs="Arial"/>
          <w:b/>
          <w:bCs/>
          <w:sz w:val="24"/>
          <w:szCs w:val="24"/>
          <w:u w:val="single"/>
        </w:rPr>
        <w:t xml:space="preserve"> </w:t>
      </w:r>
      <w:r w:rsidR="001B4B9A" w:rsidRPr="0037669C">
        <w:rPr>
          <w:rFonts w:ascii="Arial" w:hAnsi="Arial" w:cs="Arial"/>
          <w:b/>
          <w:bCs/>
          <w:sz w:val="24"/>
          <w:szCs w:val="24"/>
          <w:u w:val="single"/>
        </w:rPr>
        <w:t>Challenges</w:t>
      </w:r>
      <w:r w:rsidR="005F4BE1" w:rsidRPr="0037669C">
        <w:rPr>
          <w:rFonts w:ascii="Arial" w:hAnsi="Arial" w:cs="Arial"/>
          <w:b/>
          <w:bCs/>
          <w:sz w:val="24"/>
          <w:szCs w:val="24"/>
          <w:u w:val="single"/>
        </w:rPr>
        <w:t xml:space="preserve"> associated</w:t>
      </w:r>
      <w:r w:rsidRPr="0037669C">
        <w:rPr>
          <w:rFonts w:ascii="Arial" w:hAnsi="Arial" w:cs="Arial"/>
          <w:b/>
          <w:bCs/>
          <w:sz w:val="24"/>
          <w:szCs w:val="24"/>
          <w:u w:val="single"/>
        </w:rPr>
        <w:t xml:space="preserve"> with conducting mediations online</w:t>
      </w:r>
    </w:p>
    <w:p w14:paraId="734652AD" w14:textId="58765EC4" w:rsidR="00F737FD" w:rsidRPr="0037669C" w:rsidRDefault="00461E86" w:rsidP="00E55693">
      <w:pPr>
        <w:spacing w:line="360" w:lineRule="auto"/>
        <w:jc w:val="both"/>
        <w:rPr>
          <w:rFonts w:ascii="Arial" w:hAnsi="Arial" w:cs="Arial"/>
          <w:sz w:val="24"/>
          <w:szCs w:val="24"/>
        </w:rPr>
      </w:pPr>
      <w:r w:rsidRPr="0037669C">
        <w:rPr>
          <w:rFonts w:ascii="Arial" w:hAnsi="Arial" w:cs="Arial"/>
          <w:sz w:val="24"/>
          <w:szCs w:val="24"/>
        </w:rPr>
        <w:t>The main</w:t>
      </w:r>
      <w:r w:rsidR="00BC622E" w:rsidRPr="0037669C">
        <w:rPr>
          <w:rFonts w:ascii="Arial" w:hAnsi="Arial" w:cs="Arial"/>
          <w:sz w:val="24"/>
          <w:szCs w:val="24"/>
        </w:rPr>
        <w:t xml:space="preserve"> challenges identified by participants </w:t>
      </w:r>
      <w:proofErr w:type="spellStart"/>
      <w:r w:rsidR="00BC622E" w:rsidRPr="0037669C">
        <w:rPr>
          <w:rFonts w:ascii="Arial" w:hAnsi="Arial" w:cs="Arial"/>
          <w:sz w:val="24"/>
          <w:szCs w:val="24"/>
        </w:rPr>
        <w:t>centred</w:t>
      </w:r>
      <w:proofErr w:type="spellEnd"/>
      <w:r w:rsidR="00BC622E" w:rsidRPr="0037669C">
        <w:rPr>
          <w:rFonts w:ascii="Arial" w:hAnsi="Arial" w:cs="Arial"/>
          <w:sz w:val="24"/>
          <w:szCs w:val="24"/>
        </w:rPr>
        <w:t xml:space="preserve"> around concerns from parties about confidentiality</w:t>
      </w:r>
      <w:r w:rsidR="000A59D8" w:rsidRPr="0037669C">
        <w:rPr>
          <w:rFonts w:ascii="Arial" w:hAnsi="Arial" w:cs="Arial"/>
          <w:sz w:val="24"/>
          <w:szCs w:val="24"/>
        </w:rPr>
        <w:t xml:space="preserve"> and issues with technology for both the parties to the dispute and the mediator themselves</w:t>
      </w:r>
      <w:r w:rsidR="00AA350D" w:rsidRPr="0037669C">
        <w:rPr>
          <w:rFonts w:ascii="Arial" w:hAnsi="Arial" w:cs="Arial"/>
          <w:sz w:val="24"/>
          <w:szCs w:val="24"/>
        </w:rPr>
        <w:t>.</w:t>
      </w:r>
      <w:r w:rsidR="00C55AB3" w:rsidRPr="0037669C">
        <w:rPr>
          <w:rFonts w:ascii="Arial" w:hAnsi="Arial" w:cs="Arial"/>
          <w:sz w:val="24"/>
          <w:szCs w:val="24"/>
        </w:rPr>
        <w:t xml:space="preserve"> </w:t>
      </w:r>
      <w:r w:rsidR="00EA69A6" w:rsidRPr="0037669C">
        <w:rPr>
          <w:rFonts w:ascii="Arial" w:hAnsi="Arial" w:cs="Arial"/>
          <w:sz w:val="24"/>
          <w:szCs w:val="24"/>
        </w:rPr>
        <w:t xml:space="preserve">The open questions </w:t>
      </w:r>
      <w:r w:rsidR="00531B43" w:rsidRPr="0037669C">
        <w:rPr>
          <w:rFonts w:ascii="Arial" w:hAnsi="Arial" w:cs="Arial"/>
          <w:sz w:val="24"/>
          <w:szCs w:val="24"/>
        </w:rPr>
        <w:t>in</w:t>
      </w:r>
      <w:r w:rsidR="00EA69A6" w:rsidRPr="0037669C">
        <w:rPr>
          <w:rFonts w:ascii="Arial" w:hAnsi="Arial" w:cs="Arial"/>
          <w:sz w:val="24"/>
          <w:szCs w:val="24"/>
        </w:rPr>
        <w:t xml:space="preserve"> the survey </w:t>
      </w:r>
      <w:r w:rsidR="00D002F9" w:rsidRPr="0037669C">
        <w:rPr>
          <w:rFonts w:ascii="Arial" w:hAnsi="Arial" w:cs="Arial"/>
          <w:sz w:val="24"/>
          <w:szCs w:val="24"/>
        </w:rPr>
        <w:t>elicited</w:t>
      </w:r>
      <w:r w:rsidR="00EA69A6" w:rsidRPr="0037669C">
        <w:rPr>
          <w:rFonts w:ascii="Arial" w:hAnsi="Arial" w:cs="Arial"/>
          <w:sz w:val="24"/>
          <w:szCs w:val="24"/>
        </w:rPr>
        <w:t xml:space="preserve"> useful information </w:t>
      </w:r>
      <w:r w:rsidR="00517CA1" w:rsidRPr="0037669C">
        <w:rPr>
          <w:rFonts w:ascii="Arial" w:hAnsi="Arial" w:cs="Arial"/>
          <w:sz w:val="24"/>
          <w:szCs w:val="24"/>
        </w:rPr>
        <w:t>about the nature of the difficulties which the participating mediators encountered</w:t>
      </w:r>
      <w:r w:rsidR="00C46211" w:rsidRPr="0037669C">
        <w:rPr>
          <w:rFonts w:ascii="Arial" w:hAnsi="Arial" w:cs="Arial"/>
          <w:sz w:val="24"/>
          <w:szCs w:val="24"/>
        </w:rPr>
        <w:t xml:space="preserve"> with integrating the ‘fourth party’</w:t>
      </w:r>
      <w:r w:rsidR="00C46211" w:rsidRPr="0037669C">
        <w:rPr>
          <w:rStyle w:val="FootnoteReference"/>
          <w:rFonts w:ascii="Arial" w:hAnsi="Arial" w:cs="Arial"/>
          <w:sz w:val="24"/>
          <w:szCs w:val="24"/>
        </w:rPr>
        <w:footnoteReference w:id="100"/>
      </w:r>
      <w:r w:rsidR="00C46211" w:rsidRPr="0037669C">
        <w:rPr>
          <w:rFonts w:ascii="Arial" w:hAnsi="Arial" w:cs="Arial"/>
          <w:sz w:val="24"/>
          <w:szCs w:val="24"/>
        </w:rPr>
        <w:t xml:space="preserve"> into the mediation process</w:t>
      </w:r>
      <w:r w:rsidR="00517CA1" w:rsidRPr="0037669C">
        <w:rPr>
          <w:rFonts w:ascii="Arial" w:hAnsi="Arial" w:cs="Arial"/>
          <w:sz w:val="24"/>
          <w:szCs w:val="24"/>
        </w:rPr>
        <w:t>, as well as providing a platform for them to advance the</w:t>
      </w:r>
      <w:r w:rsidR="000B718A" w:rsidRPr="0037669C">
        <w:rPr>
          <w:rFonts w:ascii="Arial" w:hAnsi="Arial" w:cs="Arial"/>
          <w:sz w:val="24"/>
          <w:szCs w:val="24"/>
        </w:rPr>
        <w:t xml:space="preserve"> ways in which they mitigated those difficulties. </w:t>
      </w:r>
    </w:p>
    <w:p w14:paraId="38733C6A" w14:textId="2AA78B15" w:rsidR="00101908" w:rsidRPr="0037669C" w:rsidRDefault="00F737FD" w:rsidP="00101908">
      <w:pPr>
        <w:spacing w:line="360" w:lineRule="auto"/>
        <w:jc w:val="both"/>
        <w:rPr>
          <w:rFonts w:ascii="Arial" w:hAnsi="Arial" w:cs="Arial"/>
          <w:sz w:val="24"/>
          <w:szCs w:val="24"/>
        </w:rPr>
      </w:pPr>
      <w:r w:rsidRPr="0037669C">
        <w:rPr>
          <w:rFonts w:ascii="Arial" w:hAnsi="Arial" w:cs="Arial"/>
          <w:sz w:val="24"/>
          <w:szCs w:val="24"/>
        </w:rPr>
        <w:t xml:space="preserve">On confidentiality, </w:t>
      </w:r>
      <w:r w:rsidR="007B38BB" w:rsidRPr="0037669C">
        <w:rPr>
          <w:rFonts w:ascii="Arial" w:hAnsi="Arial" w:cs="Arial"/>
          <w:sz w:val="24"/>
          <w:szCs w:val="24"/>
        </w:rPr>
        <w:t xml:space="preserve">mediators had to overcome two main concerns from </w:t>
      </w:r>
      <w:r w:rsidR="00225761" w:rsidRPr="0037669C">
        <w:rPr>
          <w:rFonts w:ascii="Arial" w:hAnsi="Arial" w:cs="Arial"/>
          <w:sz w:val="24"/>
          <w:szCs w:val="24"/>
        </w:rPr>
        <w:t>mediating parties</w:t>
      </w:r>
      <w:r w:rsidR="004E2BE5" w:rsidRPr="0037669C">
        <w:rPr>
          <w:rFonts w:ascii="Arial" w:hAnsi="Arial" w:cs="Arial"/>
          <w:sz w:val="24"/>
          <w:szCs w:val="24"/>
        </w:rPr>
        <w:t xml:space="preserve">, which supported some of the issues surrounding trust identified by Ebner and discussed </w:t>
      </w:r>
      <w:r w:rsidR="004E2BE5" w:rsidRPr="0037669C">
        <w:rPr>
          <w:rFonts w:ascii="Arial" w:hAnsi="Arial" w:cs="Arial"/>
          <w:sz w:val="24"/>
          <w:szCs w:val="24"/>
        </w:rPr>
        <w:lastRenderedPageBreak/>
        <w:t>earlier in this article.</w:t>
      </w:r>
      <w:r w:rsidR="001B4A13" w:rsidRPr="0037669C">
        <w:rPr>
          <w:rFonts w:ascii="Arial" w:hAnsi="Arial" w:cs="Arial"/>
          <w:sz w:val="24"/>
          <w:szCs w:val="24"/>
        </w:rPr>
        <w:t xml:space="preserve"> The first related to</w:t>
      </w:r>
      <w:r w:rsidR="00700DF4" w:rsidRPr="0037669C">
        <w:rPr>
          <w:rFonts w:ascii="Arial" w:hAnsi="Arial" w:cs="Arial"/>
          <w:sz w:val="24"/>
          <w:szCs w:val="24"/>
        </w:rPr>
        <w:t xml:space="preserve"> a nervousness about</w:t>
      </w:r>
      <w:r w:rsidR="001B4A13" w:rsidRPr="0037669C">
        <w:rPr>
          <w:rFonts w:ascii="Arial" w:hAnsi="Arial" w:cs="Arial"/>
          <w:sz w:val="24"/>
          <w:szCs w:val="24"/>
        </w:rPr>
        <w:t xml:space="preserve"> </w:t>
      </w:r>
      <w:r w:rsidR="00D1719F" w:rsidRPr="0037669C">
        <w:rPr>
          <w:rFonts w:ascii="Arial" w:hAnsi="Arial" w:cs="Arial"/>
          <w:sz w:val="24"/>
          <w:szCs w:val="24"/>
        </w:rPr>
        <w:t xml:space="preserve">the technology itself, </w:t>
      </w:r>
      <w:r w:rsidR="009209E1" w:rsidRPr="0037669C">
        <w:rPr>
          <w:rFonts w:ascii="Arial" w:hAnsi="Arial" w:cs="Arial"/>
          <w:sz w:val="24"/>
          <w:szCs w:val="24"/>
        </w:rPr>
        <w:t xml:space="preserve">with </w:t>
      </w:r>
      <w:r w:rsidR="004A0CD5" w:rsidRPr="0037669C">
        <w:rPr>
          <w:rFonts w:ascii="Arial" w:hAnsi="Arial" w:cs="Arial"/>
          <w:sz w:val="24"/>
          <w:szCs w:val="24"/>
        </w:rPr>
        <w:t xml:space="preserve">anxieties </w:t>
      </w:r>
      <w:r w:rsidR="00370B17" w:rsidRPr="0037669C">
        <w:rPr>
          <w:rFonts w:ascii="Arial" w:hAnsi="Arial" w:cs="Arial"/>
          <w:sz w:val="24"/>
          <w:szCs w:val="24"/>
        </w:rPr>
        <w:t>that</w:t>
      </w:r>
      <w:r w:rsidR="004A0CD5" w:rsidRPr="0037669C">
        <w:rPr>
          <w:rFonts w:ascii="Arial" w:hAnsi="Arial" w:cs="Arial"/>
          <w:sz w:val="24"/>
          <w:szCs w:val="24"/>
        </w:rPr>
        <w:t xml:space="preserve"> </w:t>
      </w:r>
      <w:r w:rsidR="00C44608" w:rsidRPr="0037669C">
        <w:rPr>
          <w:rFonts w:ascii="Arial" w:hAnsi="Arial" w:cs="Arial"/>
          <w:sz w:val="24"/>
          <w:szCs w:val="24"/>
        </w:rPr>
        <w:t>conversations</w:t>
      </w:r>
      <w:r w:rsidR="004E5A14" w:rsidRPr="0037669C">
        <w:rPr>
          <w:rFonts w:ascii="Arial" w:hAnsi="Arial" w:cs="Arial"/>
          <w:sz w:val="24"/>
          <w:szCs w:val="24"/>
        </w:rPr>
        <w:t xml:space="preserve"> with the </w:t>
      </w:r>
      <w:r w:rsidR="004A2DEC" w:rsidRPr="0037669C">
        <w:rPr>
          <w:rFonts w:ascii="Arial" w:hAnsi="Arial" w:cs="Arial"/>
          <w:sz w:val="24"/>
          <w:szCs w:val="24"/>
        </w:rPr>
        <w:t xml:space="preserve">mediator </w:t>
      </w:r>
      <w:r w:rsidR="00370B17" w:rsidRPr="0037669C">
        <w:rPr>
          <w:rFonts w:ascii="Arial" w:hAnsi="Arial" w:cs="Arial"/>
          <w:sz w:val="24"/>
          <w:szCs w:val="24"/>
        </w:rPr>
        <w:t>could be heard</w:t>
      </w:r>
      <w:r w:rsidR="009209E1" w:rsidRPr="0037669C">
        <w:rPr>
          <w:rFonts w:ascii="Arial" w:hAnsi="Arial" w:cs="Arial"/>
          <w:sz w:val="24"/>
          <w:szCs w:val="24"/>
        </w:rPr>
        <w:t xml:space="preserve"> by the </w:t>
      </w:r>
      <w:r w:rsidR="00225761" w:rsidRPr="0037669C">
        <w:rPr>
          <w:rFonts w:ascii="Arial" w:hAnsi="Arial" w:cs="Arial"/>
          <w:sz w:val="24"/>
          <w:szCs w:val="24"/>
        </w:rPr>
        <w:t>opposing party.</w:t>
      </w:r>
      <w:r w:rsidRPr="0037669C">
        <w:rPr>
          <w:rFonts w:ascii="Arial" w:hAnsi="Arial" w:cs="Arial"/>
          <w:sz w:val="24"/>
          <w:szCs w:val="24"/>
        </w:rPr>
        <w:t xml:space="preserve"> </w:t>
      </w:r>
      <w:r w:rsidR="00E55693" w:rsidRPr="0037669C">
        <w:rPr>
          <w:rFonts w:ascii="Arial" w:hAnsi="Arial" w:cs="Arial"/>
          <w:sz w:val="24"/>
          <w:szCs w:val="24"/>
        </w:rPr>
        <w:t>One mediator commented: ‘…t</w:t>
      </w:r>
      <w:r w:rsidR="006D009C" w:rsidRPr="0037669C">
        <w:rPr>
          <w:rFonts w:ascii="Arial" w:hAnsi="Arial" w:cs="Arial"/>
          <w:sz w:val="24"/>
          <w:szCs w:val="24"/>
        </w:rPr>
        <w:t xml:space="preserve">he parties were concerned about being overheard in the private </w:t>
      </w:r>
      <w:proofErr w:type="gramStart"/>
      <w:r w:rsidR="006D009C" w:rsidRPr="0037669C">
        <w:rPr>
          <w:rFonts w:ascii="Arial" w:hAnsi="Arial" w:cs="Arial"/>
          <w:sz w:val="24"/>
          <w:szCs w:val="24"/>
        </w:rPr>
        <w:t>discussions</w:t>
      </w:r>
      <w:proofErr w:type="gramEnd"/>
      <w:r w:rsidR="006D009C" w:rsidRPr="0037669C">
        <w:rPr>
          <w:rFonts w:ascii="Arial" w:hAnsi="Arial" w:cs="Arial"/>
          <w:sz w:val="24"/>
          <w:szCs w:val="24"/>
        </w:rPr>
        <w:t xml:space="preserve"> so I have tended to close down and open up new Zoom meetings for each dialogue session which works fine.</w:t>
      </w:r>
      <w:r w:rsidR="00E55693" w:rsidRPr="0037669C">
        <w:rPr>
          <w:rFonts w:ascii="Arial" w:hAnsi="Arial" w:cs="Arial"/>
          <w:sz w:val="24"/>
          <w:szCs w:val="24"/>
        </w:rPr>
        <w:t xml:space="preserve">’ </w:t>
      </w:r>
      <w:r w:rsidR="00A76EC4" w:rsidRPr="0037669C">
        <w:rPr>
          <w:rFonts w:ascii="Arial" w:hAnsi="Arial" w:cs="Arial"/>
          <w:sz w:val="24"/>
          <w:szCs w:val="24"/>
        </w:rPr>
        <w:t xml:space="preserve">This led to the second main concern identified, which </w:t>
      </w:r>
      <w:r w:rsidR="00B4628C" w:rsidRPr="0037669C">
        <w:rPr>
          <w:rFonts w:ascii="Arial" w:hAnsi="Arial" w:cs="Arial"/>
          <w:sz w:val="24"/>
          <w:szCs w:val="24"/>
        </w:rPr>
        <w:t xml:space="preserve">related to the parties’ confidence in the mediator’s ability to manage </w:t>
      </w:r>
      <w:r w:rsidR="00E11B0C" w:rsidRPr="0037669C">
        <w:rPr>
          <w:rFonts w:ascii="Arial" w:hAnsi="Arial" w:cs="Arial"/>
          <w:sz w:val="24"/>
          <w:szCs w:val="24"/>
        </w:rPr>
        <w:t>the process such that confidentiality of communication was not at risk.</w:t>
      </w:r>
      <w:r w:rsidR="00B4628C" w:rsidRPr="0037669C">
        <w:rPr>
          <w:rFonts w:ascii="Arial" w:hAnsi="Arial" w:cs="Arial"/>
          <w:sz w:val="24"/>
          <w:szCs w:val="24"/>
        </w:rPr>
        <w:t xml:space="preserve"> </w:t>
      </w:r>
      <w:r w:rsidR="00CA05A0" w:rsidRPr="0037669C">
        <w:rPr>
          <w:rFonts w:ascii="Arial" w:hAnsi="Arial" w:cs="Arial"/>
          <w:sz w:val="24"/>
          <w:szCs w:val="24"/>
        </w:rPr>
        <w:t>Breakout rooms</w:t>
      </w:r>
      <w:r w:rsidR="009B79A6" w:rsidRPr="0037669C">
        <w:rPr>
          <w:rFonts w:ascii="Arial" w:hAnsi="Arial" w:cs="Arial"/>
          <w:sz w:val="24"/>
          <w:szCs w:val="24"/>
        </w:rPr>
        <w:t xml:space="preserve"> were identified by participants as the main way in which they controlled parties’ anxieties over the technology </w:t>
      </w:r>
      <w:r w:rsidR="002C5219" w:rsidRPr="0037669C">
        <w:rPr>
          <w:rFonts w:ascii="Arial" w:hAnsi="Arial" w:cs="Arial"/>
          <w:sz w:val="24"/>
          <w:szCs w:val="24"/>
        </w:rPr>
        <w:t>compromising confidentiality</w:t>
      </w:r>
      <w:r w:rsidR="005D34D8" w:rsidRPr="0037669C">
        <w:rPr>
          <w:rFonts w:ascii="Arial" w:hAnsi="Arial" w:cs="Arial"/>
          <w:sz w:val="24"/>
          <w:szCs w:val="24"/>
        </w:rPr>
        <w:t xml:space="preserve">. </w:t>
      </w:r>
      <w:r w:rsidR="00414581" w:rsidRPr="0037669C">
        <w:rPr>
          <w:rFonts w:ascii="Arial" w:hAnsi="Arial" w:cs="Arial"/>
          <w:sz w:val="24"/>
          <w:szCs w:val="24"/>
        </w:rPr>
        <w:t xml:space="preserve">As an extension of this, some mediators also </w:t>
      </w:r>
      <w:r w:rsidR="00540ED6" w:rsidRPr="0037669C">
        <w:rPr>
          <w:rFonts w:ascii="Arial" w:hAnsi="Arial" w:cs="Arial"/>
          <w:sz w:val="24"/>
          <w:szCs w:val="24"/>
        </w:rPr>
        <w:t xml:space="preserve">stated that they carried out demonstrations </w:t>
      </w:r>
      <w:r w:rsidR="00CB7CD3" w:rsidRPr="0037669C">
        <w:rPr>
          <w:rFonts w:ascii="Arial" w:hAnsi="Arial" w:cs="Arial"/>
          <w:sz w:val="24"/>
          <w:szCs w:val="24"/>
        </w:rPr>
        <w:t xml:space="preserve">of the technology </w:t>
      </w:r>
      <w:r w:rsidR="00540ED6" w:rsidRPr="0037669C">
        <w:rPr>
          <w:rFonts w:ascii="Arial" w:hAnsi="Arial" w:cs="Arial"/>
          <w:sz w:val="24"/>
          <w:szCs w:val="24"/>
        </w:rPr>
        <w:t xml:space="preserve">for the </w:t>
      </w:r>
      <w:r w:rsidR="00CB7CD3" w:rsidRPr="0037669C">
        <w:rPr>
          <w:rFonts w:ascii="Arial" w:hAnsi="Arial" w:cs="Arial"/>
          <w:sz w:val="24"/>
          <w:szCs w:val="24"/>
        </w:rPr>
        <w:t xml:space="preserve">parties on either side </w:t>
      </w:r>
      <w:r w:rsidR="00FB6894" w:rsidRPr="0037669C">
        <w:rPr>
          <w:rFonts w:ascii="Arial" w:hAnsi="Arial" w:cs="Arial"/>
          <w:sz w:val="24"/>
          <w:szCs w:val="24"/>
        </w:rPr>
        <w:t>prior to the scheduled mediation taking place</w:t>
      </w:r>
      <w:r w:rsidR="002B2ABF" w:rsidRPr="0037669C">
        <w:rPr>
          <w:rFonts w:ascii="Arial" w:hAnsi="Arial" w:cs="Arial"/>
          <w:sz w:val="24"/>
          <w:szCs w:val="24"/>
        </w:rPr>
        <w:t xml:space="preserve"> as part of their standard pre-mediation meeting</w:t>
      </w:r>
      <w:r w:rsidR="00512061" w:rsidRPr="0037669C">
        <w:rPr>
          <w:rFonts w:ascii="Arial" w:hAnsi="Arial" w:cs="Arial"/>
          <w:sz w:val="24"/>
          <w:szCs w:val="24"/>
        </w:rPr>
        <w:t>. This enabled</w:t>
      </w:r>
      <w:r w:rsidR="00CB7CD3" w:rsidRPr="0037669C">
        <w:rPr>
          <w:rFonts w:ascii="Arial" w:hAnsi="Arial" w:cs="Arial"/>
          <w:sz w:val="24"/>
          <w:szCs w:val="24"/>
        </w:rPr>
        <w:t xml:space="preserve"> th</w:t>
      </w:r>
      <w:r w:rsidR="00512061" w:rsidRPr="0037669C">
        <w:rPr>
          <w:rFonts w:ascii="Arial" w:hAnsi="Arial" w:cs="Arial"/>
          <w:sz w:val="24"/>
          <w:szCs w:val="24"/>
        </w:rPr>
        <w:t>ose parties</w:t>
      </w:r>
      <w:r w:rsidR="00CB7CD3" w:rsidRPr="0037669C">
        <w:rPr>
          <w:rFonts w:ascii="Arial" w:hAnsi="Arial" w:cs="Arial"/>
          <w:sz w:val="24"/>
          <w:szCs w:val="24"/>
        </w:rPr>
        <w:t xml:space="preserve"> to see how their discussions with the mediator on the day would be kept confidential from the other party</w:t>
      </w:r>
      <w:r w:rsidR="00101908" w:rsidRPr="0037669C">
        <w:rPr>
          <w:rFonts w:ascii="Arial" w:hAnsi="Arial" w:cs="Arial"/>
          <w:sz w:val="24"/>
          <w:szCs w:val="24"/>
        </w:rPr>
        <w:t xml:space="preserve">, for example: </w:t>
      </w:r>
    </w:p>
    <w:p w14:paraId="416B5064" w14:textId="354E7D90" w:rsidR="00BB7EF3" w:rsidRPr="0037669C" w:rsidRDefault="00101908" w:rsidP="00101908">
      <w:pPr>
        <w:spacing w:line="360" w:lineRule="auto"/>
        <w:jc w:val="center"/>
        <w:rPr>
          <w:rFonts w:ascii="Arial" w:hAnsi="Arial" w:cs="Arial"/>
          <w:sz w:val="24"/>
          <w:szCs w:val="24"/>
        </w:rPr>
      </w:pPr>
      <w:r w:rsidRPr="0037669C">
        <w:rPr>
          <w:rFonts w:ascii="Arial" w:hAnsi="Arial" w:cs="Arial"/>
          <w:sz w:val="24"/>
          <w:szCs w:val="24"/>
        </w:rPr>
        <w:t>‘…c</w:t>
      </w:r>
      <w:r w:rsidR="00BB7EF3" w:rsidRPr="0037669C">
        <w:rPr>
          <w:rFonts w:ascii="Arial" w:hAnsi="Arial" w:cs="Arial"/>
          <w:sz w:val="24"/>
          <w:szCs w:val="24"/>
        </w:rPr>
        <w:t xml:space="preserve">lients have commented on the privacy in breakout </w:t>
      </w:r>
      <w:r w:rsidRPr="0037669C">
        <w:rPr>
          <w:rFonts w:ascii="Arial" w:hAnsi="Arial" w:cs="Arial"/>
          <w:sz w:val="24"/>
          <w:szCs w:val="24"/>
        </w:rPr>
        <w:t>[rooms]</w:t>
      </w:r>
      <w:r w:rsidR="00BB7EF3" w:rsidRPr="0037669C">
        <w:rPr>
          <w:rFonts w:ascii="Arial" w:hAnsi="Arial" w:cs="Arial"/>
          <w:sz w:val="24"/>
          <w:szCs w:val="24"/>
        </w:rPr>
        <w:t>- once they have experienced this they are reassured by the process, there can be initial mistrust in confidentiality of the mediation process online until explanation and demonstrations are offered.</w:t>
      </w:r>
      <w:r w:rsidRPr="0037669C">
        <w:rPr>
          <w:rFonts w:ascii="Arial" w:hAnsi="Arial" w:cs="Arial"/>
          <w:sz w:val="24"/>
          <w:szCs w:val="24"/>
        </w:rPr>
        <w:t>’</w:t>
      </w:r>
    </w:p>
    <w:p w14:paraId="19604252" w14:textId="31FEEE57" w:rsidR="00844F7D" w:rsidRPr="0037669C" w:rsidRDefault="00512061" w:rsidP="00AC4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sz w:val="24"/>
          <w:szCs w:val="24"/>
        </w:rPr>
        <w:t>Demonstrations</w:t>
      </w:r>
      <w:r w:rsidR="00E11B0C" w:rsidRPr="0037669C">
        <w:rPr>
          <w:rFonts w:ascii="Arial" w:hAnsi="Arial" w:cs="Arial"/>
          <w:sz w:val="24"/>
          <w:szCs w:val="24"/>
        </w:rPr>
        <w:t xml:space="preserve"> also served the dual purpose of </w:t>
      </w:r>
      <w:r w:rsidR="00CE2F6F" w:rsidRPr="0037669C">
        <w:rPr>
          <w:rFonts w:ascii="Arial" w:hAnsi="Arial" w:cs="Arial"/>
          <w:sz w:val="24"/>
          <w:szCs w:val="24"/>
        </w:rPr>
        <w:t xml:space="preserve">increasing the levels of confidence which mediating parties </w:t>
      </w:r>
      <w:r w:rsidR="00864771" w:rsidRPr="0037669C">
        <w:rPr>
          <w:rFonts w:ascii="Arial" w:hAnsi="Arial" w:cs="Arial"/>
          <w:sz w:val="24"/>
          <w:szCs w:val="24"/>
        </w:rPr>
        <w:t>had in their mediator to protect the confidential nature of their discussions.</w:t>
      </w:r>
      <w:r w:rsidR="00AC4AC4" w:rsidRPr="0037669C">
        <w:rPr>
          <w:rFonts w:ascii="Arial" w:hAnsi="Arial" w:cs="Arial"/>
          <w:sz w:val="24"/>
          <w:szCs w:val="24"/>
        </w:rPr>
        <w:t xml:space="preserve"> </w:t>
      </w:r>
      <w:r w:rsidR="00C65725" w:rsidRPr="0037669C">
        <w:rPr>
          <w:rFonts w:ascii="Arial" w:hAnsi="Arial" w:cs="Arial"/>
          <w:sz w:val="24"/>
          <w:szCs w:val="24"/>
        </w:rPr>
        <w:t xml:space="preserve">Multiple participants in the study </w:t>
      </w:r>
      <w:r w:rsidR="00E55C23" w:rsidRPr="0037669C">
        <w:rPr>
          <w:rFonts w:ascii="Arial" w:hAnsi="Arial" w:cs="Arial"/>
          <w:sz w:val="24"/>
          <w:szCs w:val="24"/>
        </w:rPr>
        <w:t>referred</w:t>
      </w:r>
      <w:r w:rsidR="00C65725" w:rsidRPr="0037669C">
        <w:rPr>
          <w:rFonts w:ascii="Arial" w:hAnsi="Arial" w:cs="Arial"/>
          <w:sz w:val="24"/>
          <w:szCs w:val="24"/>
        </w:rPr>
        <w:t xml:space="preserve"> to </w:t>
      </w:r>
      <w:r w:rsidR="00075578" w:rsidRPr="0037669C">
        <w:rPr>
          <w:rFonts w:ascii="Arial" w:hAnsi="Arial" w:cs="Arial"/>
          <w:sz w:val="24"/>
          <w:szCs w:val="24"/>
        </w:rPr>
        <w:t>embedding</w:t>
      </w:r>
      <w:r w:rsidR="00020E81" w:rsidRPr="0037669C">
        <w:rPr>
          <w:rFonts w:ascii="Arial" w:hAnsi="Arial" w:cs="Arial"/>
          <w:sz w:val="24"/>
          <w:szCs w:val="24"/>
        </w:rPr>
        <w:t xml:space="preserve"> </w:t>
      </w:r>
      <w:r w:rsidR="00B30435" w:rsidRPr="0037669C">
        <w:rPr>
          <w:rFonts w:ascii="Arial" w:hAnsi="Arial" w:cs="Arial"/>
          <w:sz w:val="24"/>
          <w:szCs w:val="24"/>
        </w:rPr>
        <w:t>exercise</w:t>
      </w:r>
      <w:r w:rsidR="00075578" w:rsidRPr="0037669C">
        <w:rPr>
          <w:rFonts w:ascii="Arial" w:hAnsi="Arial" w:cs="Arial"/>
          <w:sz w:val="24"/>
          <w:szCs w:val="24"/>
        </w:rPr>
        <w:t>s into the pre-mediation meeting</w:t>
      </w:r>
      <w:r w:rsidR="00B30435" w:rsidRPr="0037669C">
        <w:rPr>
          <w:rFonts w:ascii="Arial" w:hAnsi="Arial" w:cs="Arial"/>
          <w:sz w:val="24"/>
          <w:szCs w:val="24"/>
        </w:rPr>
        <w:t xml:space="preserve"> which demonstrated how the technology would work</w:t>
      </w:r>
      <w:r w:rsidR="00C67607" w:rsidRPr="0037669C">
        <w:rPr>
          <w:rFonts w:ascii="Arial" w:hAnsi="Arial" w:cs="Arial"/>
          <w:sz w:val="24"/>
          <w:szCs w:val="24"/>
        </w:rPr>
        <w:t xml:space="preserve">, which in turn put the participants at ease. </w:t>
      </w:r>
      <w:r w:rsidR="00F3242A" w:rsidRPr="0037669C">
        <w:rPr>
          <w:rFonts w:ascii="Arial" w:hAnsi="Arial" w:cs="Arial"/>
          <w:sz w:val="24"/>
          <w:szCs w:val="24"/>
        </w:rPr>
        <w:t xml:space="preserve">This was particularly helpful for parties who had not experienced mediation previously: </w:t>
      </w:r>
    </w:p>
    <w:p w14:paraId="673718A5" w14:textId="77777777" w:rsidR="00844F7D" w:rsidRPr="0037669C" w:rsidRDefault="00844F7D" w:rsidP="00AC4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44ECEEFF" w14:textId="15854F18" w:rsidR="00AC4AC4" w:rsidRPr="0037669C" w:rsidRDefault="00AC4AC4" w:rsidP="00305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sz w:val="24"/>
          <w:szCs w:val="24"/>
        </w:rPr>
        <w:t>‘</w:t>
      </w:r>
      <w:r w:rsidRPr="0037669C">
        <w:rPr>
          <w:rFonts w:ascii="Arial" w:hAnsi="Arial" w:cs="Arial"/>
          <w:color w:val="000000"/>
          <w:sz w:val="24"/>
          <w:szCs w:val="24"/>
        </w:rPr>
        <w:t>In my experience most people who have NOT had a mediation before come out more comfortable after a well</w:t>
      </w:r>
      <w:r w:rsidR="00F3242A" w:rsidRPr="0037669C">
        <w:rPr>
          <w:rFonts w:ascii="Arial" w:hAnsi="Arial" w:cs="Arial"/>
          <w:color w:val="000000"/>
          <w:sz w:val="24"/>
          <w:szCs w:val="24"/>
        </w:rPr>
        <w:t>-</w:t>
      </w:r>
      <w:r w:rsidRPr="0037669C">
        <w:rPr>
          <w:rFonts w:ascii="Arial" w:hAnsi="Arial" w:cs="Arial"/>
          <w:color w:val="000000"/>
          <w:sz w:val="24"/>
          <w:szCs w:val="24"/>
        </w:rPr>
        <w:t>structured pre mediation call or well managed 'on the day' mediation.</w:t>
      </w:r>
      <w:r w:rsidR="00305028" w:rsidRPr="0037669C">
        <w:rPr>
          <w:rFonts w:ascii="Arial" w:hAnsi="Arial" w:cs="Arial"/>
          <w:color w:val="000000"/>
          <w:sz w:val="24"/>
          <w:szCs w:val="24"/>
        </w:rPr>
        <w:t>’</w:t>
      </w:r>
    </w:p>
    <w:p w14:paraId="3638063D" w14:textId="77777777" w:rsidR="00305028" w:rsidRPr="0037669C" w:rsidRDefault="00305028" w:rsidP="00AC4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6CDBF6B9" w14:textId="06D0EB6E" w:rsidR="005175BD" w:rsidRPr="0037669C" w:rsidRDefault="008B2D21" w:rsidP="008B2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lastRenderedPageBreak/>
        <w:t>‘</w:t>
      </w:r>
      <w:r w:rsidR="005175BD" w:rsidRPr="0037669C">
        <w:rPr>
          <w:rFonts w:ascii="Arial" w:hAnsi="Arial" w:cs="Arial"/>
          <w:color w:val="000000"/>
          <w:sz w:val="24"/>
          <w:szCs w:val="24"/>
        </w:rPr>
        <w:t xml:space="preserve">I send out a "mediating by Zoom - how it works" information paper and </w:t>
      </w:r>
      <w:proofErr w:type="spellStart"/>
      <w:r w:rsidR="005175BD" w:rsidRPr="0037669C">
        <w:rPr>
          <w:rFonts w:ascii="Arial" w:hAnsi="Arial" w:cs="Arial"/>
          <w:color w:val="000000"/>
          <w:sz w:val="24"/>
          <w:szCs w:val="24"/>
        </w:rPr>
        <w:t>organise</w:t>
      </w:r>
      <w:proofErr w:type="spellEnd"/>
      <w:r w:rsidR="005175BD" w:rsidRPr="0037669C">
        <w:rPr>
          <w:rFonts w:ascii="Arial" w:hAnsi="Arial" w:cs="Arial"/>
          <w:color w:val="000000"/>
          <w:sz w:val="24"/>
          <w:szCs w:val="24"/>
        </w:rPr>
        <w:t xml:space="preserve"> a pre-mediation Zoom meeting with solicitors and sometimes clients to be sure everyone is comfortable with the technology. Any initial reluctance is normally dispelled at that point</w:t>
      </w:r>
      <w:r w:rsidRPr="0037669C">
        <w:rPr>
          <w:rFonts w:ascii="Arial" w:hAnsi="Arial" w:cs="Arial"/>
          <w:color w:val="000000"/>
          <w:sz w:val="24"/>
          <w:szCs w:val="24"/>
        </w:rPr>
        <w:t>’</w:t>
      </w:r>
    </w:p>
    <w:p w14:paraId="4D951636" w14:textId="77777777" w:rsidR="005175BD" w:rsidRPr="0037669C" w:rsidRDefault="005175BD" w:rsidP="008B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53DB9A8A" w14:textId="10C43546" w:rsidR="008B2D21" w:rsidRPr="0037669C" w:rsidRDefault="008B2D21" w:rsidP="008B2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 xml:space="preserve">‘I always provide a check in online prior to the mediation so that the clients can 'test' out the platform and experience being moved to break out. Feedback from clients is that this check in meeting has been an important step in ensuring they are comfortable with the experience and the </w:t>
      </w:r>
      <w:proofErr w:type="gramStart"/>
      <w:r w:rsidRPr="0037669C">
        <w:rPr>
          <w:rFonts w:ascii="Arial" w:hAnsi="Arial" w:cs="Arial"/>
          <w:color w:val="000000"/>
          <w:sz w:val="24"/>
          <w:szCs w:val="24"/>
        </w:rPr>
        <w:t>process</w:t>
      </w:r>
      <w:proofErr w:type="gramEnd"/>
      <w:r w:rsidRPr="0037669C">
        <w:rPr>
          <w:rFonts w:ascii="Arial" w:hAnsi="Arial" w:cs="Arial"/>
          <w:color w:val="000000"/>
          <w:sz w:val="24"/>
          <w:szCs w:val="24"/>
        </w:rPr>
        <w:t xml:space="preserve"> and it is an opportunity to ask questions prior to the mediation itself.’</w:t>
      </w:r>
    </w:p>
    <w:p w14:paraId="2AC48763" w14:textId="77777777" w:rsidR="008B2D21" w:rsidRPr="0037669C" w:rsidRDefault="008B2D21" w:rsidP="008B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0E677FA0" w14:textId="77777777" w:rsidR="005175BD" w:rsidRPr="0037669C" w:rsidRDefault="005175BD" w:rsidP="00AC4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47C1D113" w14:textId="40F676F1" w:rsidR="00E85A49" w:rsidRPr="0037669C" w:rsidRDefault="00485A2C" w:rsidP="000C0DC9">
      <w:pPr>
        <w:spacing w:line="360" w:lineRule="auto"/>
        <w:jc w:val="both"/>
        <w:rPr>
          <w:rFonts w:ascii="Arial" w:hAnsi="Arial" w:cs="Arial"/>
          <w:sz w:val="24"/>
          <w:szCs w:val="24"/>
        </w:rPr>
      </w:pPr>
      <w:r w:rsidRPr="0037669C">
        <w:rPr>
          <w:rFonts w:ascii="Arial" w:hAnsi="Arial" w:cs="Arial"/>
          <w:sz w:val="24"/>
          <w:szCs w:val="24"/>
        </w:rPr>
        <w:t>The d</w:t>
      </w:r>
      <w:r w:rsidR="00FD7B35" w:rsidRPr="0037669C">
        <w:rPr>
          <w:rFonts w:ascii="Arial" w:hAnsi="Arial" w:cs="Arial"/>
          <w:sz w:val="24"/>
          <w:szCs w:val="24"/>
        </w:rPr>
        <w:t>ifficulties with the technology</w:t>
      </w:r>
      <w:r w:rsidR="00D46075" w:rsidRPr="0037669C">
        <w:rPr>
          <w:rFonts w:ascii="Arial" w:hAnsi="Arial" w:cs="Arial"/>
          <w:sz w:val="24"/>
          <w:szCs w:val="24"/>
        </w:rPr>
        <w:t xml:space="preserve"> reported</w:t>
      </w:r>
      <w:r w:rsidRPr="0037669C">
        <w:rPr>
          <w:rFonts w:ascii="Arial" w:hAnsi="Arial" w:cs="Arial"/>
          <w:sz w:val="24"/>
          <w:szCs w:val="24"/>
        </w:rPr>
        <w:t xml:space="preserve"> </w:t>
      </w:r>
      <w:r w:rsidR="009A0D71" w:rsidRPr="0037669C">
        <w:rPr>
          <w:rFonts w:ascii="Arial" w:hAnsi="Arial" w:cs="Arial"/>
          <w:sz w:val="24"/>
          <w:szCs w:val="24"/>
        </w:rPr>
        <w:t>fitted into two categories</w:t>
      </w:r>
      <w:r w:rsidRPr="0037669C">
        <w:rPr>
          <w:rFonts w:ascii="Arial" w:hAnsi="Arial" w:cs="Arial"/>
          <w:sz w:val="24"/>
          <w:szCs w:val="24"/>
        </w:rPr>
        <w:t xml:space="preserve">. </w:t>
      </w:r>
      <w:r w:rsidR="006A4E39" w:rsidRPr="0037669C">
        <w:rPr>
          <w:rFonts w:ascii="Arial" w:hAnsi="Arial" w:cs="Arial"/>
          <w:sz w:val="24"/>
          <w:szCs w:val="24"/>
        </w:rPr>
        <w:t xml:space="preserve">The </w:t>
      </w:r>
      <w:proofErr w:type="gramStart"/>
      <w:r w:rsidR="00B16A34" w:rsidRPr="0037669C">
        <w:rPr>
          <w:rFonts w:ascii="Arial" w:hAnsi="Arial" w:cs="Arial"/>
          <w:sz w:val="24"/>
          <w:szCs w:val="24"/>
        </w:rPr>
        <w:t>most</w:t>
      </w:r>
      <w:r w:rsidR="00726819" w:rsidRPr="0037669C">
        <w:rPr>
          <w:rFonts w:ascii="Arial" w:hAnsi="Arial" w:cs="Arial"/>
          <w:sz w:val="24"/>
          <w:szCs w:val="24"/>
        </w:rPr>
        <w:t xml:space="preserve"> commonly</w:t>
      </w:r>
      <w:r w:rsidR="00B16A34" w:rsidRPr="0037669C">
        <w:rPr>
          <w:rFonts w:ascii="Arial" w:hAnsi="Arial" w:cs="Arial"/>
          <w:sz w:val="24"/>
          <w:szCs w:val="24"/>
        </w:rPr>
        <w:t xml:space="preserve"> reported</w:t>
      </w:r>
      <w:proofErr w:type="gramEnd"/>
      <w:r w:rsidR="006A4E39" w:rsidRPr="0037669C">
        <w:rPr>
          <w:rFonts w:ascii="Arial" w:hAnsi="Arial" w:cs="Arial"/>
          <w:sz w:val="24"/>
          <w:szCs w:val="24"/>
        </w:rPr>
        <w:t xml:space="preserve"> issues with the technology </w:t>
      </w:r>
      <w:r w:rsidR="003C2F2E" w:rsidRPr="0037669C">
        <w:rPr>
          <w:rFonts w:ascii="Arial" w:hAnsi="Arial" w:cs="Arial"/>
          <w:sz w:val="24"/>
          <w:szCs w:val="24"/>
        </w:rPr>
        <w:t xml:space="preserve">itself </w:t>
      </w:r>
      <w:r w:rsidR="00726819" w:rsidRPr="0037669C">
        <w:rPr>
          <w:rFonts w:ascii="Arial" w:hAnsi="Arial" w:cs="Arial"/>
          <w:sz w:val="24"/>
          <w:szCs w:val="24"/>
        </w:rPr>
        <w:t xml:space="preserve">concerned </w:t>
      </w:r>
      <w:proofErr w:type="spellStart"/>
      <w:r w:rsidR="006A4E39" w:rsidRPr="0037669C">
        <w:rPr>
          <w:rFonts w:ascii="Arial" w:hAnsi="Arial" w:cs="Arial"/>
          <w:sz w:val="24"/>
          <w:szCs w:val="24"/>
        </w:rPr>
        <w:t>wifi</w:t>
      </w:r>
      <w:proofErr w:type="spellEnd"/>
      <w:r w:rsidR="006A4E39" w:rsidRPr="0037669C">
        <w:rPr>
          <w:rFonts w:ascii="Arial" w:hAnsi="Arial" w:cs="Arial"/>
          <w:sz w:val="24"/>
          <w:szCs w:val="24"/>
        </w:rPr>
        <w:t xml:space="preserve"> connection dropping out</w:t>
      </w:r>
      <w:r w:rsidR="0091123E" w:rsidRPr="0037669C">
        <w:rPr>
          <w:rFonts w:ascii="Arial" w:hAnsi="Arial" w:cs="Arial"/>
          <w:sz w:val="24"/>
          <w:szCs w:val="24"/>
        </w:rPr>
        <w:t xml:space="preserve"> and</w:t>
      </w:r>
      <w:r w:rsidR="006A4E39" w:rsidRPr="0037669C">
        <w:rPr>
          <w:rFonts w:ascii="Arial" w:hAnsi="Arial" w:cs="Arial"/>
          <w:sz w:val="24"/>
          <w:szCs w:val="24"/>
        </w:rPr>
        <w:t xml:space="preserve"> parties being unfamiliar with the platform which was being use</w:t>
      </w:r>
      <w:r w:rsidR="0091123E" w:rsidRPr="0037669C">
        <w:rPr>
          <w:rFonts w:ascii="Arial" w:hAnsi="Arial" w:cs="Arial"/>
          <w:sz w:val="24"/>
          <w:szCs w:val="24"/>
        </w:rPr>
        <w:t xml:space="preserve">d. </w:t>
      </w:r>
      <w:r w:rsidR="00137E55" w:rsidRPr="0037669C">
        <w:rPr>
          <w:rFonts w:ascii="Arial" w:hAnsi="Arial" w:cs="Arial"/>
          <w:sz w:val="24"/>
          <w:szCs w:val="24"/>
        </w:rPr>
        <w:t>I</w:t>
      </w:r>
      <w:r w:rsidR="0091123E" w:rsidRPr="0037669C">
        <w:rPr>
          <w:rFonts w:ascii="Arial" w:hAnsi="Arial" w:cs="Arial"/>
          <w:sz w:val="24"/>
          <w:szCs w:val="24"/>
        </w:rPr>
        <w:t xml:space="preserve">n </w:t>
      </w:r>
      <w:proofErr w:type="gramStart"/>
      <w:r w:rsidR="0091123E" w:rsidRPr="0037669C">
        <w:rPr>
          <w:rFonts w:ascii="Arial" w:hAnsi="Arial" w:cs="Arial"/>
          <w:sz w:val="24"/>
          <w:szCs w:val="24"/>
        </w:rPr>
        <w:t>the majority of</w:t>
      </w:r>
      <w:proofErr w:type="gramEnd"/>
      <w:r w:rsidR="0091123E" w:rsidRPr="0037669C">
        <w:rPr>
          <w:rFonts w:ascii="Arial" w:hAnsi="Arial" w:cs="Arial"/>
          <w:sz w:val="24"/>
          <w:szCs w:val="24"/>
        </w:rPr>
        <w:t xml:space="preserve"> cases this was not terminal to the mediation completing: </w:t>
      </w:r>
      <w:r w:rsidR="00F22DE0" w:rsidRPr="0037669C">
        <w:rPr>
          <w:rFonts w:ascii="Arial" w:hAnsi="Arial" w:cs="Arial"/>
          <w:sz w:val="24"/>
          <w:szCs w:val="24"/>
        </w:rPr>
        <w:t>88.5% of participants</w:t>
      </w:r>
      <w:r w:rsidR="002B6D07" w:rsidRPr="0037669C">
        <w:rPr>
          <w:rFonts w:ascii="Arial" w:hAnsi="Arial" w:cs="Arial"/>
          <w:sz w:val="24"/>
          <w:szCs w:val="24"/>
        </w:rPr>
        <w:t xml:space="preserve"> stated that no mediations had failed to complete due to technological issues</w:t>
      </w:r>
      <w:r w:rsidR="00137E55" w:rsidRPr="0037669C">
        <w:rPr>
          <w:rFonts w:ascii="Arial" w:hAnsi="Arial" w:cs="Arial"/>
          <w:sz w:val="24"/>
          <w:szCs w:val="24"/>
        </w:rPr>
        <w:t>,</w:t>
      </w:r>
      <w:r w:rsidR="00734EA8" w:rsidRPr="0037669C">
        <w:rPr>
          <w:rFonts w:ascii="Arial" w:hAnsi="Arial" w:cs="Arial"/>
          <w:sz w:val="24"/>
          <w:szCs w:val="24"/>
        </w:rPr>
        <w:t xml:space="preserve"> however there were reports of delays being caused by technological failings: ‘</w:t>
      </w:r>
      <w:r w:rsidR="00734EA8" w:rsidRPr="0037669C">
        <w:rPr>
          <w:rFonts w:ascii="Arial" w:hAnsi="Arial" w:cs="Arial"/>
          <w:color w:val="000000"/>
          <w:sz w:val="24"/>
          <w:szCs w:val="24"/>
        </w:rPr>
        <w:t>one of the claimants [sic] IT connections failed so we had to have a 2-day postponement which was unfortunate as the Mediation lost momentum’. T</w:t>
      </w:r>
      <w:r w:rsidR="002B6D07" w:rsidRPr="0037669C">
        <w:rPr>
          <w:rFonts w:ascii="Arial" w:hAnsi="Arial" w:cs="Arial"/>
          <w:sz w:val="24"/>
          <w:szCs w:val="24"/>
        </w:rPr>
        <w:t>he remaining 11.5%</w:t>
      </w:r>
      <w:r w:rsidR="00734EA8" w:rsidRPr="0037669C">
        <w:rPr>
          <w:rFonts w:ascii="Arial" w:hAnsi="Arial" w:cs="Arial"/>
          <w:sz w:val="24"/>
          <w:szCs w:val="24"/>
        </w:rPr>
        <w:t xml:space="preserve"> of those who participated in the survey</w:t>
      </w:r>
      <w:r w:rsidR="002B6D07" w:rsidRPr="0037669C">
        <w:rPr>
          <w:rFonts w:ascii="Arial" w:hAnsi="Arial" w:cs="Arial"/>
          <w:sz w:val="24"/>
          <w:szCs w:val="24"/>
        </w:rPr>
        <w:t xml:space="preserve"> had </w:t>
      </w:r>
      <w:r w:rsidR="00747366" w:rsidRPr="0037669C">
        <w:rPr>
          <w:rFonts w:ascii="Arial" w:hAnsi="Arial" w:cs="Arial"/>
          <w:sz w:val="24"/>
          <w:szCs w:val="24"/>
        </w:rPr>
        <w:t xml:space="preserve">experienced issues which had been so significant that they caused the mediation to be abandoned. </w:t>
      </w:r>
      <w:r w:rsidR="009B4CC5" w:rsidRPr="0037669C">
        <w:rPr>
          <w:rFonts w:ascii="Arial" w:hAnsi="Arial" w:cs="Arial"/>
          <w:sz w:val="24"/>
          <w:szCs w:val="24"/>
        </w:rPr>
        <w:t xml:space="preserve">Again, however, </w:t>
      </w:r>
      <w:r w:rsidR="002502F6" w:rsidRPr="0037669C">
        <w:rPr>
          <w:rFonts w:ascii="Arial" w:hAnsi="Arial" w:cs="Arial"/>
          <w:sz w:val="24"/>
          <w:szCs w:val="24"/>
        </w:rPr>
        <w:t xml:space="preserve">there were </w:t>
      </w:r>
      <w:proofErr w:type="gramStart"/>
      <w:r w:rsidR="002502F6" w:rsidRPr="0037669C">
        <w:rPr>
          <w:rFonts w:ascii="Arial" w:hAnsi="Arial" w:cs="Arial"/>
          <w:sz w:val="24"/>
          <w:szCs w:val="24"/>
        </w:rPr>
        <w:t>a number of</w:t>
      </w:r>
      <w:proofErr w:type="gramEnd"/>
      <w:r w:rsidR="002502F6" w:rsidRPr="0037669C">
        <w:rPr>
          <w:rFonts w:ascii="Arial" w:hAnsi="Arial" w:cs="Arial"/>
          <w:sz w:val="24"/>
          <w:szCs w:val="24"/>
        </w:rPr>
        <w:t xml:space="preserve"> mediators who shared techniques for ensuring the mediation continued despite any glitches encountered with the technology: </w:t>
      </w:r>
    </w:p>
    <w:p w14:paraId="1A2353B9" w14:textId="587BEB40" w:rsidR="009B4CC5" w:rsidRPr="0037669C" w:rsidRDefault="009B4CC5" w:rsidP="009B4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‘The Society requires its remote mediators (around 400 people) to have a parallel system running in case of issues - and this can include a second server access point or having an observer/co-mediator running a different system elsewhere’</w:t>
      </w:r>
    </w:p>
    <w:p w14:paraId="584F9AA6" w14:textId="77777777" w:rsidR="009B4CC5" w:rsidRPr="0037669C" w:rsidRDefault="009B4CC5" w:rsidP="009B4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00ECC639" w14:textId="77777777" w:rsidR="009B4CC5" w:rsidRPr="0037669C" w:rsidRDefault="009B4CC5" w:rsidP="009B4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‘Though not had difficulty - always had plan B 'just in case' telephone/email etc...’</w:t>
      </w:r>
    </w:p>
    <w:p w14:paraId="167D2C1C" w14:textId="77777777" w:rsidR="009B4CC5" w:rsidRPr="0037669C" w:rsidRDefault="009B4CC5" w:rsidP="009B4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5B11F8E0" w14:textId="0A31C95B" w:rsidR="009B4CC5" w:rsidRPr="0037669C" w:rsidRDefault="009B4CC5" w:rsidP="009B4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 xml:space="preserve">‘No, but there have been technical difficulties and it is stressful when I drop out. I tend to use a co-mediator for this reason, but then I </w:t>
      </w:r>
      <w:proofErr w:type="gramStart"/>
      <w:r w:rsidRPr="0037669C">
        <w:rPr>
          <w:rFonts w:ascii="Arial" w:hAnsi="Arial" w:cs="Arial"/>
          <w:color w:val="000000"/>
          <w:sz w:val="24"/>
          <w:szCs w:val="24"/>
        </w:rPr>
        <w:t>have to</w:t>
      </w:r>
      <w:proofErr w:type="gramEnd"/>
      <w:r w:rsidRPr="0037669C">
        <w:rPr>
          <w:rFonts w:ascii="Arial" w:hAnsi="Arial" w:cs="Arial"/>
          <w:color w:val="000000"/>
          <w:sz w:val="24"/>
          <w:szCs w:val="24"/>
        </w:rPr>
        <w:t xml:space="preserve"> share the fee with them.’</w:t>
      </w:r>
    </w:p>
    <w:p w14:paraId="330669C6" w14:textId="77777777" w:rsidR="005F4E3C" w:rsidRPr="0037669C" w:rsidRDefault="005F4E3C" w:rsidP="009B4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0CDEE223" w14:textId="5E3C2C33" w:rsidR="00172B2A" w:rsidRPr="0037669C" w:rsidRDefault="00BC1ADC" w:rsidP="00CE2F6F">
      <w:pPr>
        <w:spacing w:line="360" w:lineRule="auto"/>
        <w:jc w:val="both"/>
        <w:rPr>
          <w:rFonts w:ascii="Arial" w:hAnsi="Arial" w:cs="Arial"/>
          <w:sz w:val="24"/>
          <w:szCs w:val="24"/>
        </w:rPr>
      </w:pPr>
      <w:r w:rsidRPr="0037669C">
        <w:rPr>
          <w:rFonts w:ascii="Arial" w:hAnsi="Arial" w:cs="Arial"/>
          <w:sz w:val="24"/>
          <w:szCs w:val="24"/>
        </w:rPr>
        <w:t>Therefore</w:t>
      </w:r>
      <w:r w:rsidR="00732F9E" w:rsidRPr="0037669C">
        <w:rPr>
          <w:rFonts w:ascii="Arial" w:hAnsi="Arial" w:cs="Arial"/>
          <w:sz w:val="24"/>
          <w:szCs w:val="24"/>
        </w:rPr>
        <w:t xml:space="preserve">, whilst </w:t>
      </w:r>
      <w:r w:rsidR="00774A65" w:rsidRPr="0037669C">
        <w:rPr>
          <w:rFonts w:ascii="Arial" w:hAnsi="Arial" w:cs="Arial"/>
          <w:sz w:val="24"/>
          <w:szCs w:val="24"/>
        </w:rPr>
        <w:t xml:space="preserve">parties clearly encountered issues with </w:t>
      </w:r>
      <w:r w:rsidR="00C8736E" w:rsidRPr="0037669C">
        <w:rPr>
          <w:rFonts w:ascii="Arial" w:hAnsi="Arial" w:cs="Arial"/>
          <w:sz w:val="24"/>
          <w:szCs w:val="24"/>
        </w:rPr>
        <w:t>the technology, many mediators were able to put in place safeguards to ensure that</w:t>
      </w:r>
      <w:r w:rsidR="009749D9" w:rsidRPr="0037669C">
        <w:rPr>
          <w:rFonts w:ascii="Arial" w:hAnsi="Arial" w:cs="Arial"/>
          <w:sz w:val="24"/>
          <w:szCs w:val="24"/>
        </w:rPr>
        <w:t xml:space="preserve"> a</w:t>
      </w:r>
      <w:r w:rsidR="00C8736E" w:rsidRPr="0037669C">
        <w:rPr>
          <w:rFonts w:ascii="Arial" w:hAnsi="Arial" w:cs="Arial"/>
          <w:sz w:val="24"/>
          <w:szCs w:val="24"/>
        </w:rPr>
        <w:t xml:space="preserve"> </w:t>
      </w:r>
      <w:r w:rsidR="00D811E7" w:rsidRPr="0037669C">
        <w:rPr>
          <w:rFonts w:ascii="Arial" w:hAnsi="Arial" w:cs="Arial"/>
          <w:sz w:val="24"/>
          <w:szCs w:val="24"/>
        </w:rPr>
        <w:t xml:space="preserve">mediation could continue even in the face of these occurring. </w:t>
      </w:r>
      <w:r w:rsidR="00D3125F" w:rsidRPr="0037669C">
        <w:rPr>
          <w:rFonts w:ascii="Arial" w:hAnsi="Arial" w:cs="Arial"/>
          <w:sz w:val="24"/>
          <w:szCs w:val="24"/>
        </w:rPr>
        <w:t xml:space="preserve">The remaining challenges with the technology </w:t>
      </w:r>
      <w:proofErr w:type="spellStart"/>
      <w:r w:rsidR="003C2F2E" w:rsidRPr="0037669C">
        <w:rPr>
          <w:rFonts w:ascii="Arial" w:hAnsi="Arial" w:cs="Arial"/>
          <w:sz w:val="24"/>
          <w:szCs w:val="24"/>
        </w:rPr>
        <w:t>centred</w:t>
      </w:r>
      <w:proofErr w:type="spellEnd"/>
      <w:r w:rsidR="003C2F2E" w:rsidRPr="0037669C">
        <w:rPr>
          <w:rFonts w:ascii="Arial" w:hAnsi="Arial" w:cs="Arial"/>
          <w:sz w:val="24"/>
          <w:szCs w:val="24"/>
        </w:rPr>
        <w:t xml:space="preserve"> around the way in which parties</w:t>
      </w:r>
      <w:r w:rsidR="009B4CC5" w:rsidRPr="0037669C">
        <w:rPr>
          <w:rFonts w:ascii="Arial" w:hAnsi="Arial" w:cs="Arial"/>
          <w:sz w:val="24"/>
          <w:szCs w:val="24"/>
        </w:rPr>
        <w:t xml:space="preserve"> to the dispute</w:t>
      </w:r>
      <w:r w:rsidR="003C2F2E" w:rsidRPr="0037669C">
        <w:rPr>
          <w:rFonts w:ascii="Arial" w:hAnsi="Arial" w:cs="Arial"/>
          <w:sz w:val="24"/>
          <w:szCs w:val="24"/>
        </w:rPr>
        <w:t xml:space="preserve"> engaged with </w:t>
      </w:r>
      <w:r w:rsidR="00D3125F" w:rsidRPr="0037669C">
        <w:rPr>
          <w:rFonts w:ascii="Arial" w:hAnsi="Arial" w:cs="Arial"/>
          <w:sz w:val="24"/>
          <w:szCs w:val="24"/>
        </w:rPr>
        <w:t>it</w:t>
      </w:r>
      <w:r w:rsidR="002B612D" w:rsidRPr="0037669C">
        <w:rPr>
          <w:rFonts w:ascii="Arial" w:hAnsi="Arial" w:cs="Arial"/>
          <w:sz w:val="24"/>
          <w:szCs w:val="24"/>
        </w:rPr>
        <w:t xml:space="preserve">, how they used it and their </w:t>
      </w:r>
      <w:proofErr w:type="spellStart"/>
      <w:r w:rsidR="002B612D" w:rsidRPr="0037669C">
        <w:rPr>
          <w:rFonts w:ascii="Arial" w:hAnsi="Arial" w:cs="Arial"/>
          <w:sz w:val="24"/>
          <w:szCs w:val="24"/>
        </w:rPr>
        <w:t>behaviour</w:t>
      </w:r>
      <w:proofErr w:type="spellEnd"/>
      <w:r w:rsidR="002B612D" w:rsidRPr="0037669C">
        <w:rPr>
          <w:rFonts w:ascii="Arial" w:hAnsi="Arial" w:cs="Arial"/>
          <w:sz w:val="24"/>
          <w:szCs w:val="24"/>
        </w:rPr>
        <w:t xml:space="preserve"> towards it.</w:t>
      </w:r>
      <w:r w:rsidR="005E582D" w:rsidRPr="0037669C">
        <w:rPr>
          <w:rFonts w:ascii="Arial" w:hAnsi="Arial" w:cs="Arial"/>
          <w:sz w:val="24"/>
          <w:szCs w:val="24"/>
        </w:rPr>
        <w:t xml:space="preserve"> Many of the participants in the study noted the correlation with age of the participant and level of comfort with the technology, with older parties </w:t>
      </w:r>
      <w:r w:rsidR="00B3156E" w:rsidRPr="0037669C">
        <w:rPr>
          <w:rFonts w:ascii="Arial" w:hAnsi="Arial" w:cs="Arial"/>
          <w:sz w:val="24"/>
          <w:szCs w:val="24"/>
        </w:rPr>
        <w:t xml:space="preserve">coping less well than those </w:t>
      </w:r>
      <w:r w:rsidR="00A00F13" w:rsidRPr="0037669C">
        <w:rPr>
          <w:rFonts w:ascii="Arial" w:hAnsi="Arial" w:cs="Arial"/>
          <w:sz w:val="24"/>
          <w:szCs w:val="24"/>
        </w:rPr>
        <w:t>who belonged to</w:t>
      </w:r>
      <w:r w:rsidR="00B3156E" w:rsidRPr="0037669C">
        <w:rPr>
          <w:rFonts w:ascii="Arial" w:hAnsi="Arial" w:cs="Arial"/>
          <w:sz w:val="24"/>
          <w:szCs w:val="24"/>
        </w:rPr>
        <w:t xml:space="preserve"> younger generations.</w:t>
      </w:r>
      <w:r w:rsidR="002B612D" w:rsidRPr="0037669C">
        <w:rPr>
          <w:rFonts w:ascii="Arial" w:hAnsi="Arial" w:cs="Arial"/>
          <w:sz w:val="24"/>
          <w:szCs w:val="24"/>
        </w:rPr>
        <w:t xml:space="preserve"> Mediators</w:t>
      </w:r>
      <w:r w:rsidR="00B3156E" w:rsidRPr="0037669C">
        <w:rPr>
          <w:rFonts w:ascii="Arial" w:hAnsi="Arial" w:cs="Arial"/>
          <w:sz w:val="24"/>
          <w:szCs w:val="24"/>
        </w:rPr>
        <w:t xml:space="preserve"> also</w:t>
      </w:r>
      <w:r w:rsidR="002B612D" w:rsidRPr="0037669C">
        <w:rPr>
          <w:rFonts w:ascii="Arial" w:hAnsi="Arial" w:cs="Arial"/>
          <w:sz w:val="24"/>
          <w:szCs w:val="24"/>
        </w:rPr>
        <w:t xml:space="preserve"> raised </w:t>
      </w:r>
      <w:r w:rsidR="00285C10" w:rsidRPr="0037669C">
        <w:rPr>
          <w:rFonts w:ascii="Arial" w:hAnsi="Arial" w:cs="Arial"/>
          <w:sz w:val="24"/>
          <w:szCs w:val="24"/>
        </w:rPr>
        <w:t>points regarding parties turning their cameras off so that they were invisible on screen</w:t>
      </w:r>
      <w:r w:rsidR="006A3905" w:rsidRPr="0037669C">
        <w:rPr>
          <w:rFonts w:ascii="Arial" w:hAnsi="Arial" w:cs="Arial"/>
          <w:sz w:val="24"/>
          <w:szCs w:val="24"/>
        </w:rPr>
        <w:t xml:space="preserve"> and gave examples where parties had</w:t>
      </w:r>
      <w:r w:rsidR="004729E4" w:rsidRPr="0037669C">
        <w:rPr>
          <w:rFonts w:ascii="Arial" w:hAnsi="Arial" w:cs="Arial"/>
          <w:sz w:val="24"/>
          <w:szCs w:val="24"/>
        </w:rPr>
        <w:t xml:space="preserve"> le</w:t>
      </w:r>
      <w:r w:rsidR="006A3905" w:rsidRPr="0037669C">
        <w:rPr>
          <w:rFonts w:ascii="Arial" w:hAnsi="Arial" w:cs="Arial"/>
          <w:sz w:val="24"/>
          <w:szCs w:val="24"/>
        </w:rPr>
        <w:t>ft</w:t>
      </w:r>
      <w:r w:rsidR="004729E4" w:rsidRPr="0037669C">
        <w:rPr>
          <w:rFonts w:ascii="Arial" w:hAnsi="Arial" w:cs="Arial"/>
          <w:sz w:val="24"/>
          <w:szCs w:val="24"/>
        </w:rPr>
        <w:t xml:space="preserve"> the mediation more readily </w:t>
      </w:r>
      <w:r w:rsidR="005E260E" w:rsidRPr="0037669C">
        <w:rPr>
          <w:rFonts w:ascii="Arial" w:hAnsi="Arial" w:cs="Arial"/>
          <w:sz w:val="24"/>
          <w:szCs w:val="24"/>
        </w:rPr>
        <w:t>when compared with face-to-face</w:t>
      </w:r>
      <w:r w:rsidR="005C69B8" w:rsidRPr="0037669C">
        <w:rPr>
          <w:rFonts w:ascii="Arial" w:hAnsi="Arial" w:cs="Arial"/>
          <w:sz w:val="24"/>
          <w:szCs w:val="24"/>
        </w:rPr>
        <w:t xml:space="preserve"> mediations</w:t>
      </w:r>
      <w:r w:rsidR="006A3905" w:rsidRPr="0037669C">
        <w:rPr>
          <w:rFonts w:ascii="Arial" w:hAnsi="Arial" w:cs="Arial"/>
          <w:sz w:val="24"/>
          <w:szCs w:val="24"/>
        </w:rPr>
        <w:t>.</w:t>
      </w:r>
      <w:r w:rsidR="00285C10" w:rsidRPr="0037669C">
        <w:rPr>
          <w:rFonts w:ascii="Arial" w:hAnsi="Arial" w:cs="Arial"/>
          <w:sz w:val="24"/>
          <w:szCs w:val="24"/>
        </w:rPr>
        <w:t xml:space="preserve"> </w:t>
      </w:r>
      <w:r w:rsidR="00530DE5" w:rsidRPr="0037669C">
        <w:rPr>
          <w:rFonts w:ascii="Arial" w:hAnsi="Arial" w:cs="Arial"/>
          <w:sz w:val="24"/>
          <w:szCs w:val="24"/>
        </w:rPr>
        <w:t>N</w:t>
      </w:r>
      <w:r w:rsidR="00F80831" w:rsidRPr="0037669C">
        <w:rPr>
          <w:rFonts w:ascii="Arial" w:hAnsi="Arial" w:cs="Arial"/>
          <w:sz w:val="24"/>
          <w:szCs w:val="24"/>
        </w:rPr>
        <w:t xml:space="preserve">umerous participants </w:t>
      </w:r>
      <w:r w:rsidR="007B7ABC" w:rsidRPr="0037669C">
        <w:rPr>
          <w:rFonts w:ascii="Arial" w:hAnsi="Arial" w:cs="Arial"/>
          <w:sz w:val="24"/>
          <w:szCs w:val="24"/>
        </w:rPr>
        <w:t>specified that issues with lay parties were more common than those they experience</w:t>
      </w:r>
      <w:r w:rsidR="00A72E1D" w:rsidRPr="0037669C">
        <w:rPr>
          <w:rFonts w:ascii="Arial" w:hAnsi="Arial" w:cs="Arial"/>
          <w:sz w:val="24"/>
          <w:szCs w:val="24"/>
        </w:rPr>
        <w:t>d</w:t>
      </w:r>
      <w:r w:rsidR="007B7ABC" w:rsidRPr="0037669C">
        <w:rPr>
          <w:rFonts w:ascii="Arial" w:hAnsi="Arial" w:cs="Arial"/>
          <w:sz w:val="24"/>
          <w:szCs w:val="24"/>
        </w:rPr>
        <w:t xml:space="preserve"> with lawyers who appeared remotely</w:t>
      </w:r>
      <w:r w:rsidR="004B42AF" w:rsidRPr="0037669C">
        <w:rPr>
          <w:rFonts w:ascii="Arial" w:hAnsi="Arial" w:cs="Arial"/>
          <w:sz w:val="24"/>
          <w:szCs w:val="24"/>
        </w:rPr>
        <w:t xml:space="preserve">, who seemed largely </w:t>
      </w:r>
      <w:r w:rsidR="00A74A95" w:rsidRPr="0037669C">
        <w:rPr>
          <w:rFonts w:ascii="Arial" w:hAnsi="Arial" w:cs="Arial"/>
          <w:sz w:val="24"/>
          <w:szCs w:val="24"/>
        </w:rPr>
        <w:t>more familiar with the technology</w:t>
      </w:r>
      <w:r w:rsidR="00FA0692" w:rsidRPr="0037669C">
        <w:rPr>
          <w:rFonts w:ascii="Arial" w:hAnsi="Arial" w:cs="Arial"/>
          <w:sz w:val="24"/>
          <w:szCs w:val="24"/>
        </w:rPr>
        <w:t xml:space="preserve">. </w:t>
      </w:r>
    </w:p>
    <w:p w14:paraId="13C625BE" w14:textId="046DBC20" w:rsidR="00E1308D" w:rsidRPr="0037669C" w:rsidRDefault="00E1308D" w:rsidP="00E81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0C22AC9C" w14:textId="78CB5A8E" w:rsidR="00E1308D" w:rsidRPr="0037669C" w:rsidRDefault="001E260E" w:rsidP="004D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E1308D" w:rsidRPr="0037669C">
        <w:rPr>
          <w:rFonts w:ascii="Arial" w:hAnsi="Arial" w:cs="Arial"/>
          <w:color w:val="000000"/>
          <w:sz w:val="24"/>
          <w:szCs w:val="24"/>
        </w:rPr>
        <w:t xml:space="preserve">Sometimes people would login and not turn on video only using audio.  One challenge with </w:t>
      </w:r>
      <w:r w:rsidR="009749D9" w:rsidRPr="0037669C">
        <w:rPr>
          <w:rFonts w:ascii="Arial" w:hAnsi="Arial" w:cs="Arial"/>
          <w:color w:val="000000"/>
          <w:sz w:val="24"/>
          <w:szCs w:val="24"/>
        </w:rPr>
        <w:t>r</w:t>
      </w:r>
      <w:r w:rsidR="00E1308D" w:rsidRPr="0037669C">
        <w:rPr>
          <w:rFonts w:ascii="Arial" w:hAnsi="Arial" w:cs="Arial"/>
          <w:color w:val="000000"/>
          <w:sz w:val="24"/>
          <w:szCs w:val="24"/>
        </w:rPr>
        <w:t>emote/virtual was people just leaving the mediation and only being able to try and talk with them remotely rather than being able to talk with them face to face.</w:t>
      </w:r>
      <w:r w:rsidRPr="0037669C">
        <w:rPr>
          <w:rFonts w:ascii="Arial" w:hAnsi="Arial" w:cs="Arial"/>
          <w:color w:val="000000"/>
          <w:sz w:val="24"/>
          <w:szCs w:val="24"/>
        </w:rPr>
        <w:t>’</w:t>
      </w:r>
    </w:p>
    <w:p w14:paraId="427ABB47" w14:textId="77777777" w:rsidR="00047067" w:rsidRPr="0037669C" w:rsidRDefault="00047067" w:rsidP="00F808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color w:val="000000"/>
          <w:sz w:val="24"/>
          <w:szCs w:val="24"/>
        </w:rPr>
      </w:pPr>
    </w:p>
    <w:p w14:paraId="4A86CF96" w14:textId="3D511493" w:rsidR="00E81FE5" w:rsidRPr="0037669C" w:rsidRDefault="001E260E" w:rsidP="004D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E81FE5" w:rsidRPr="0037669C">
        <w:rPr>
          <w:rFonts w:ascii="Arial" w:hAnsi="Arial" w:cs="Arial"/>
          <w:color w:val="000000"/>
          <w:sz w:val="24"/>
          <w:szCs w:val="24"/>
        </w:rPr>
        <w:t>One factor I think is the fact that most people seem to operate on devices which have relatively small screens and so working through documents on a shared screen has not, in my very limited experience, been terribly easy. Big screens help course, but not everyone has them.</w:t>
      </w:r>
      <w:r w:rsidRPr="0037669C">
        <w:rPr>
          <w:rFonts w:ascii="Arial" w:hAnsi="Arial" w:cs="Arial"/>
          <w:color w:val="000000"/>
          <w:sz w:val="24"/>
          <w:szCs w:val="24"/>
        </w:rPr>
        <w:t>’</w:t>
      </w:r>
    </w:p>
    <w:p w14:paraId="7AEFCECF" w14:textId="77777777" w:rsidR="00DF4695" w:rsidRPr="0037669C" w:rsidRDefault="00DF4695" w:rsidP="005E26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color w:val="000000"/>
          <w:sz w:val="24"/>
          <w:szCs w:val="24"/>
        </w:rPr>
      </w:pPr>
    </w:p>
    <w:p w14:paraId="4CCF7D17" w14:textId="77777777" w:rsidR="000E0D05" w:rsidRPr="0037669C" w:rsidRDefault="000E0D05" w:rsidP="00A21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598AA8B7" w14:textId="66CF5D77" w:rsidR="00A038AF" w:rsidRPr="0037669C" w:rsidRDefault="00857F28" w:rsidP="005A2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These challenges </w:t>
      </w:r>
      <w:r w:rsidR="00C01296" w:rsidRPr="0037669C">
        <w:rPr>
          <w:rFonts w:ascii="Arial" w:hAnsi="Arial" w:cs="Arial"/>
          <w:color w:val="000000"/>
          <w:sz w:val="24"/>
          <w:szCs w:val="24"/>
        </w:rPr>
        <w:t xml:space="preserve">also caused mediators </w:t>
      </w:r>
      <w:r w:rsidR="00A5159F" w:rsidRPr="0037669C">
        <w:rPr>
          <w:rFonts w:ascii="Arial" w:hAnsi="Arial" w:cs="Arial"/>
          <w:color w:val="000000"/>
          <w:sz w:val="24"/>
          <w:szCs w:val="24"/>
        </w:rPr>
        <w:t>to have difficulties with</w:t>
      </w:r>
      <w:r w:rsidR="00A21ADD" w:rsidRPr="0037669C">
        <w:rPr>
          <w:rFonts w:ascii="Arial" w:hAnsi="Arial" w:cs="Arial"/>
          <w:color w:val="000000"/>
          <w:sz w:val="24"/>
          <w:szCs w:val="24"/>
        </w:rPr>
        <w:t xml:space="preserve"> read</w:t>
      </w:r>
      <w:r w:rsidR="00A5159F" w:rsidRPr="0037669C">
        <w:rPr>
          <w:rFonts w:ascii="Arial" w:hAnsi="Arial" w:cs="Arial"/>
          <w:color w:val="000000"/>
          <w:sz w:val="24"/>
          <w:szCs w:val="24"/>
        </w:rPr>
        <w:t>ing</w:t>
      </w:r>
      <w:r w:rsidR="00A21ADD" w:rsidRPr="0037669C">
        <w:rPr>
          <w:rFonts w:ascii="Arial" w:hAnsi="Arial" w:cs="Arial"/>
          <w:color w:val="000000"/>
          <w:sz w:val="24"/>
          <w:szCs w:val="24"/>
        </w:rPr>
        <w:t xml:space="preserve"> participants’ body language</w:t>
      </w:r>
      <w:r w:rsidR="000D47EF" w:rsidRPr="0037669C">
        <w:rPr>
          <w:rFonts w:ascii="Arial" w:hAnsi="Arial" w:cs="Arial"/>
          <w:color w:val="000000"/>
          <w:sz w:val="24"/>
          <w:szCs w:val="24"/>
        </w:rPr>
        <w:t>, assess</w:t>
      </w:r>
      <w:r w:rsidR="00A5159F" w:rsidRPr="0037669C">
        <w:rPr>
          <w:rFonts w:ascii="Arial" w:hAnsi="Arial" w:cs="Arial"/>
          <w:color w:val="000000"/>
          <w:sz w:val="24"/>
          <w:szCs w:val="24"/>
        </w:rPr>
        <w:t>ing</w:t>
      </w:r>
      <w:r w:rsidR="000D47EF" w:rsidRPr="0037669C">
        <w:rPr>
          <w:rFonts w:ascii="Arial" w:hAnsi="Arial" w:cs="Arial"/>
          <w:color w:val="000000"/>
          <w:sz w:val="24"/>
          <w:szCs w:val="24"/>
        </w:rPr>
        <w:t xml:space="preserve"> a party’s reaction to another’s proposal</w:t>
      </w:r>
      <w:r w:rsidR="00A2799F" w:rsidRPr="0037669C">
        <w:rPr>
          <w:rFonts w:ascii="Arial" w:hAnsi="Arial" w:cs="Arial"/>
          <w:color w:val="000000"/>
          <w:sz w:val="24"/>
          <w:szCs w:val="24"/>
        </w:rPr>
        <w:t xml:space="preserve">, </w:t>
      </w:r>
      <w:r w:rsidR="00687CFA" w:rsidRPr="0037669C">
        <w:rPr>
          <w:rFonts w:ascii="Arial" w:hAnsi="Arial" w:cs="Arial"/>
          <w:color w:val="000000"/>
          <w:sz w:val="24"/>
          <w:szCs w:val="24"/>
        </w:rPr>
        <w:t>manag</w:t>
      </w:r>
      <w:r w:rsidR="00A5159F" w:rsidRPr="0037669C">
        <w:rPr>
          <w:rFonts w:ascii="Arial" w:hAnsi="Arial" w:cs="Arial"/>
          <w:color w:val="000000"/>
          <w:sz w:val="24"/>
          <w:szCs w:val="24"/>
        </w:rPr>
        <w:t>ing</w:t>
      </w:r>
      <w:r w:rsidR="00687CFA" w:rsidRPr="0037669C">
        <w:rPr>
          <w:rFonts w:ascii="Arial" w:hAnsi="Arial" w:cs="Arial"/>
          <w:color w:val="000000"/>
          <w:sz w:val="24"/>
          <w:szCs w:val="24"/>
        </w:rPr>
        <w:t xml:space="preserve"> </w:t>
      </w:r>
      <w:r w:rsidR="00A2799F" w:rsidRPr="0037669C">
        <w:rPr>
          <w:rFonts w:ascii="Arial" w:hAnsi="Arial" w:cs="Arial"/>
          <w:color w:val="000000"/>
          <w:sz w:val="24"/>
          <w:szCs w:val="24"/>
        </w:rPr>
        <w:t xml:space="preserve">parties talking at each other as opposed to with each other and </w:t>
      </w:r>
      <w:r w:rsidR="00687CFA" w:rsidRPr="0037669C">
        <w:rPr>
          <w:rFonts w:ascii="Arial" w:hAnsi="Arial" w:cs="Arial"/>
          <w:color w:val="000000"/>
          <w:sz w:val="24"/>
          <w:szCs w:val="24"/>
        </w:rPr>
        <w:t>reacting themselves to visual clues</w:t>
      </w:r>
      <w:r w:rsidR="00A5159F" w:rsidRPr="0037669C">
        <w:rPr>
          <w:rFonts w:ascii="Arial" w:hAnsi="Arial" w:cs="Arial"/>
          <w:color w:val="000000"/>
          <w:sz w:val="24"/>
          <w:szCs w:val="24"/>
        </w:rPr>
        <w:t>.</w:t>
      </w:r>
      <w:r w:rsidR="0038266B" w:rsidRPr="0037669C">
        <w:rPr>
          <w:rFonts w:ascii="Arial" w:hAnsi="Arial" w:cs="Arial"/>
          <w:color w:val="000000"/>
          <w:sz w:val="24"/>
          <w:szCs w:val="24"/>
        </w:rPr>
        <w:t xml:space="preserve"> </w:t>
      </w:r>
      <w:r w:rsidR="003B636A" w:rsidRPr="0037669C">
        <w:rPr>
          <w:rFonts w:ascii="Arial" w:hAnsi="Arial" w:cs="Arial"/>
          <w:color w:val="000000"/>
          <w:sz w:val="24"/>
          <w:szCs w:val="24"/>
        </w:rPr>
        <w:t xml:space="preserve">This supports the </w:t>
      </w:r>
      <w:r w:rsidR="0031561C" w:rsidRPr="0037669C">
        <w:rPr>
          <w:rFonts w:ascii="Arial" w:hAnsi="Arial" w:cs="Arial"/>
          <w:color w:val="000000"/>
          <w:sz w:val="24"/>
          <w:szCs w:val="24"/>
        </w:rPr>
        <w:t xml:space="preserve">contentions put forward by </w:t>
      </w:r>
      <w:r w:rsidR="003B636A" w:rsidRPr="0037669C">
        <w:rPr>
          <w:rFonts w:ascii="Arial" w:hAnsi="Arial" w:cs="Arial"/>
          <w:color w:val="000000"/>
          <w:sz w:val="24"/>
          <w:szCs w:val="24"/>
        </w:rPr>
        <w:t xml:space="preserve">Gibbons on the way in which </w:t>
      </w:r>
      <w:r w:rsidR="003B636A" w:rsidRPr="0037669C">
        <w:rPr>
          <w:rFonts w:ascii="Arial" w:hAnsi="Arial" w:cs="Arial"/>
          <w:sz w:val="24"/>
          <w:szCs w:val="24"/>
        </w:rPr>
        <w:t xml:space="preserve">online mediation </w:t>
      </w:r>
      <w:r w:rsidR="0031561C" w:rsidRPr="0037669C">
        <w:rPr>
          <w:rFonts w:ascii="Arial" w:hAnsi="Arial" w:cs="Arial"/>
          <w:sz w:val="24"/>
          <w:szCs w:val="24"/>
        </w:rPr>
        <w:t>poses difficulties to the</w:t>
      </w:r>
      <w:r w:rsidR="003B636A" w:rsidRPr="0037669C">
        <w:rPr>
          <w:rFonts w:ascii="Arial" w:hAnsi="Arial" w:cs="Arial"/>
          <w:sz w:val="24"/>
          <w:szCs w:val="24"/>
        </w:rPr>
        <w:t xml:space="preserve"> </w:t>
      </w:r>
      <w:r w:rsidR="00AC2044" w:rsidRPr="0037669C">
        <w:rPr>
          <w:rFonts w:ascii="Arial" w:hAnsi="Arial" w:cs="Arial"/>
          <w:sz w:val="24"/>
          <w:szCs w:val="24"/>
        </w:rPr>
        <w:t>observation of</w:t>
      </w:r>
      <w:r w:rsidR="003B636A" w:rsidRPr="0037669C">
        <w:rPr>
          <w:rFonts w:ascii="Arial" w:hAnsi="Arial" w:cs="Arial"/>
          <w:sz w:val="24"/>
          <w:szCs w:val="24"/>
        </w:rPr>
        <w:t xml:space="preserve"> </w:t>
      </w:r>
      <w:r w:rsidR="00AC2044" w:rsidRPr="0037669C">
        <w:rPr>
          <w:rFonts w:ascii="Arial" w:hAnsi="Arial" w:cs="Arial"/>
          <w:sz w:val="24"/>
          <w:szCs w:val="24"/>
        </w:rPr>
        <w:t>parties’</w:t>
      </w:r>
      <w:r w:rsidR="003B636A" w:rsidRPr="0037669C">
        <w:rPr>
          <w:rFonts w:ascii="Arial" w:hAnsi="Arial" w:cs="Arial"/>
          <w:sz w:val="24"/>
          <w:szCs w:val="24"/>
        </w:rPr>
        <w:t xml:space="preserve"> body language or verbal </w:t>
      </w:r>
      <w:r w:rsidR="003B636A" w:rsidRPr="0037669C">
        <w:rPr>
          <w:rFonts w:ascii="Arial" w:hAnsi="Arial" w:cs="Arial"/>
          <w:sz w:val="24"/>
          <w:szCs w:val="24"/>
        </w:rPr>
        <w:lastRenderedPageBreak/>
        <w:t>responses throughout the mediation process.</w:t>
      </w:r>
      <w:r w:rsidR="003B636A" w:rsidRPr="0037669C">
        <w:rPr>
          <w:rStyle w:val="FootnoteReference"/>
          <w:rFonts w:ascii="Arial" w:hAnsi="Arial" w:cs="Arial"/>
          <w:sz w:val="24"/>
          <w:szCs w:val="24"/>
        </w:rPr>
        <w:footnoteReference w:id="101"/>
      </w:r>
      <w:r w:rsidR="00AC2044" w:rsidRPr="0037669C">
        <w:rPr>
          <w:rFonts w:ascii="Arial" w:hAnsi="Arial" w:cs="Arial"/>
          <w:sz w:val="24"/>
          <w:szCs w:val="24"/>
        </w:rPr>
        <w:t xml:space="preserve"> </w:t>
      </w:r>
      <w:r w:rsidR="003C0DB8" w:rsidRPr="0037669C">
        <w:rPr>
          <w:rFonts w:ascii="Arial" w:hAnsi="Arial" w:cs="Arial"/>
          <w:color w:val="000000"/>
          <w:sz w:val="24"/>
          <w:szCs w:val="24"/>
        </w:rPr>
        <w:t>Mediators indicated that this</w:t>
      </w:r>
      <w:r w:rsidR="00A341D3" w:rsidRPr="0037669C">
        <w:rPr>
          <w:rFonts w:ascii="Arial" w:hAnsi="Arial" w:cs="Arial"/>
          <w:color w:val="000000"/>
          <w:sz w:val="24"/>
          <w:szCs w:val="24"/>
        </w:rPr>
        <w:t xml:space="preserve"> </w:t>
      </w:r>
      <w:r w:rsidR="009D4DB1" w:rsidRPr="0037669C">
        <w:rPr>
          <w:rFonts w:ascii="Arial" w:hAnsi="Arial" w:cs="Arial"/>
          <w:color w:val="000000"/>
          <w:sz w:val="24"/>
          <w:szCs w:val="24"/>
        </w:rPr>
        <w:t>led to a</w:t>
      </w:r>
      <w:r w:rsidR="00B9260F" w:rsidRPr="0037669C">
        <w:rPr>
          <w:rFonts w:ascii="Arial" w:hAnsi="Arial" w:cs="Arial"/>
          <w:color w:val="000000"/>
          <w:sz w:val="24"/>
          <w:szCs w:val="24"/>
        </w:rPr>
        <w:t xml:space="preserve"> loss of human connection between </w:t>
      </w:r>
      <w:r w:rsidR="00AC2044" w:rsidRPr="0037669C">
        <w:rPr>
          <w:rFonts w:ascii="Arial" w:hAnsi="Arial" w:cs="Arial"/>
          <w:color w:val="000000"/>
          <w:sz w:val="24"/>
          <w:szCs w:val="24"/>
        </w:rPr>
        <w:t>the mediator</w:t>
      </w:r>
      <w:r w:rsidR="00B9260F" w:rsidRPr="0037669C">
        <w:rPr>
          <w:rFonts w:ascii="Arial" w:hAnsi="Arial" w:cs="Arial"/>
          <w:color w:val="000000"/>
          <w:sz w:val="24"/>
          <w:szCs w:val="24"/>
        </w:rPr>
        <w:t xml:space="preserve"> and the parties</w:t>
      </w:r>
      <w:r w:rsidR="0038266B" w:rsidRPr="0037669C">
        <w:rPr>
          <w:rFonts w:ascii="Arial" w:hAnsi="Arial" w:cs="Arial"/>
          <w:color w:val="000000"/>
          <w:sz w:val="24"/>
          <w:szCs w:val="24"/>
        </w:rPr>
        <w:t>,</w:t>
      </w:r>
      <w:r w:rsidR="00A038AF" w:rsidRPr="0037669C">
        <w:rPr>
          <w:rFonts w:ascii="Arial" w:hAnsi="Arial" w:cs="Arial"/>
          <w:color w:val="000000"/>
          <w:sz w:val="24"/>
          <w:szCs w:val="24"/>
        </w:rPr>
        <w:t xml:space="preserve"> with one participant stating that</w:t>
      </w:r>
      <w:r w:rsidR="0038266B" w:rsidRPr="0037669C">
        <w:rPr>
          <w:rFonts w:ascii="Arial" w:hAnsi="Arial" w:cs="Arial"/>
          <w:color w:val="000000"/>
          <w:sz w:val="24"/>
          <w:szCs w:val="24"/>
        </w:rPr>
        <w:t xml:space="preserve"> ‘I do feel less connected with the parties and am sure they</w:t>
      </w:r>
      <w:r w:rsidR="00B9260F" w:rsidRPr="0037669C">
        <w:rPr>
          <w:rFonts w:ascii="Arial" w:hAnsi="Arial" w:cs="Arial"/>
          <w:color w:val="000000"/>
          <w:sz w:val="24"/>
          <w:szCs w:val="24"/>
        </w:rPr>
        <w:t xml:space="preserve"> [the parties]</w:t>
      </w:r>
      <w:r w:rsidR="0038266B" w:rsidRPr="0037669C">
        <w:rPr>
          <w:rFonts w:ascii="Arial" w:hAnsi="Arial" w:cs="Arial"/>
          <w:color w:val="000000"/>
          <w:sz w:val="24"/>
          <w:szCs w:val="24"/>
        </w:rPr>
        <w:t xml:space="preserve"> feel the same’. </w:t>
      </w:r>
      <w:r w:rsidR="00E31214" w:rsidRPr="0037669C">
        <w:rPr>
          <w:rFonts w:ascii="Arial" w:hAnsi="Arial" w:cs="Arial"/>
          <w:color w:val="000000"/>
          <w:sz w:val="24"/>
          <w:szCs w:val="24"/>
        </w:rPr>
        <w:t xml:space="preserve">This </w:t>
      </w:r>
      <w:r w:rsidR="00FD7255" w:rsidRPr="0037669C">
        <w:rPr>
          <w:rFonts w:ascii="Arial" w:hAnsi="Arial" w:cs="Arial"/>
          <w:color w:val="000000"/>
          <w:sz w:val="24"/>
          <w:szCs w:val="24"/>
        </w:rPr>
        <w:t xml:space="preserve">speaks to the challenges with building a rapport with clients online identified by </w:t>
      </w:r>
      <w:proofErr w:type="spellStart"/>
      <w:r w:rsidR="00FD7255" w:rsidRPr="0037669C">
        <w:rPr>
          <w:rFonts w:ascii="Arial" w:hAnsi="Arial" w:cs="Arial"/>
          <w:color w:val="000000"/>
          <w:sz w:val="24"/>
          <w:szCs w:val="24"/>
        </w:rPr>
        <w:t>Broadbelt</w:t>
      </w:r>
      <w:proofErr w:type="spellEnd"/>
      <w:r w:rsidR="00FD7255" w:rsidRPr="0037669C">
        <w:rPr>
          <w:rFonts w:ascii="Arial" w:hAnsi="Arial" w:cs="Arial"/>
          <w:color w:val="000000"/>
          <w:sz w:val="24"/>
          <w:szCs w:val="24"/>
        </w:rPr>
        <w:t xml:space="preserve"> and discussed above.</w:t>
      </w:r>
      <w:r w:rsidR="00A038AF" w:rsidRPr="0037669C">
        <w:rPr>
          <w:rStyle w:val="FootnoteReference"/>
          <w:rFonts w:ascii="Arial" w:hAnsi="Arial" w:cs="Arial"/>
          <w:color w:val="000000"/>
          <w:sz w:val="24"/>
          <w:szCs w:val="24"/>
        </w:rPr>
        <w:footnoteReference w:id="102"/>
      </w:r>
      <w:r w:rsidR="00FD7255" w:rsidRPr="0037669C">
        <w:rPr>
          <w:rFonts w:ascii="Arial" w:hAnsi="Arial" w:cs="Arial"/>
          <w:color w:val="000000"/>
          <w:sz w:val="24"/>
          <w:szCs w:val="24"/>
        </w:rPr>
        <w:t xml:space="preserve"> </w:t>
      </w:r>
    </w:p>
    <w:p w14:paraId="3C418482" w14:textId="77777777" w:rsidR="00FD7255" w:rsidRPr="0037669C" w:rsidRDefault="00FD7255" w:rsidP="005A2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290E51A2" w14:textId="2C3930D4" w:rsidR="004318B3" w:rsidRPr="0037669C" w:rsidRDefault="00B9260F" w:rsidP="005A2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color w:val="000000"/>
          <w:sz w:val="24"/>
          <w:szCs w:val="24"/>
        </w:rPr>
        <w:t xml:space="preserve">However, </w:t>
      </w:r>
      <w:r w:rsidR="00532005" w:rsidRPr="0037669C">
        <w:rPr>
          <w:rFonts w:ascii="Arial" w:hAnsi="Arial" w:cs="Arial"/>
          <w:color w:val="000000"/>
          <w:sz w:val="24"/>
          <w:szCs w:val="24"/>
        </w:rPr>
        <w:t>mediator</w:t>
      </w:r>
      <w:r w:rsidR="004A65FA" w:rsidRPr="0037669C">
        <w:rPr>
          <w:rFonts w:ascii="Arial" w:hAnsi="Arial" w:cs="Arial"/>
          <w:color w:val="000000"/>
          <w:sz w:val="24"/>
          <w:szCs w:val="24"/>
        </w:rPr>
        <w:t>s also</w:t>
      </w:r>
      <w:r w:rsidR="00532005" w:rsidRPr="0037669C">
        <w:rPr>
          <w:rFonts w:ascii="Arial" w:hAnsi="Arial" w:cs="Arial"/>
          <w:color w:val="000000"/>
          <w:sz w:val="24"/>
          <w:szCs w:val="24"/>
        </w:rPr>
        <w:t xml:space="preserve"> commented that this </w:t>
      </w:r>
      <w:r w:rsidR="004A65FA" w:rsidRPr="0037669C">
        <w:rPr>
          <w:rFonts w:ascii="Arial" w:hAnsi="Arial" w:cs="Arial"/>
          <w:color w:val="000000"/>
          <w:sz w:val="24"/>
          <w:szCs w:val="24"/>
        </w:rPr>
        <w:t>could be mitigated by them working</w:t>
      </w:r>
      <w:r w:rsidR="00532005" w:rsidRPr="0037669C">
        <w:rPr>
          <w:rFonts w:ascii="Arial" w:hAnsi="Arial" w:cs="Arial"/>
          <w:color w:val="000000"/>
          <w:sz w:val="24"/>
          <w:szCs w:val="24"/>
        </w:rPr>
        <w:t xml:space="preserve"> harder at the outset to create trust and rapport</w:t>
      </w:r>
      <w:r w:rsidR="004A65FA" w:rsidRPr="0037669C">
        <w:rPr>
          <w:rFonts w:ascii="Arial" w:hAnsi="Arial" w:cs="Arial"/>
          <w:color w:val="000000"/>
          <w:sz w:val="24"/>
          <w:szCs w:val="24"/>
        </w:rPr>
        <w:t xml:space="preserve"> with the client</w:t>
      </w:r>
      <w:r w:rsidR="00532005" w:rsidRPr="0037669C">
        <w:rPr>
          <w:rFonts w:ascii="Arial" w:hAnsi="Arial" w:cs="Arial"/>
          <w:color w:val="000000"/>
          <w:sz w:val="24"/>
          <w:szCs w:val="24"/>
        </w:rPr>
        <w:t xml:space="preserve">, as </w:t>
      </w:r>
      <w:r w:rsidR="00597154" w:rsidRPr="0037669C">
        <w:rPr>
          <w:rFonts w:ascii="Arial" w:hAnsi="Arial" w:cs="Arial"/>
          <w:color w:val="000000"/>
          <w:sz w:val="24"/>
          <w:szCs w:val="24"/>
        </w:rPr>
        <w:t>the ability to do this throughout the online process was diminished</w:t>
      </w:r>
      <w:r w:rsidR="00B61A51" w:rsidRPr="0037669C">
        <w:rPr>
          <w:rFonts w:ascii="Arial" w:hAnsi="Arial" w:cs="Arial"/>
          <w:color w:val="000000"/>
          <w:sz w:val="24"/>
          <w:szCs w:val="24"/>
        </w:rPr>
        <w:t>:</w:t>
      </w:r>
      <w:r w:rsidR="00597154" w:rsidRPr="0037669C">
        <w:rPr>
          <w:rFonts w:ascii="Arial" w:hAnsi="Arial" w:cs="Arial"/>
          <w:color w:val="000000"/>
          <w:sz w:val="24"/>
          <w:szCs w:val="24"/>
        </w:rPr>
        <w:t xml:space="preserve"> </w:t>
      </w:r>
      <w:r w:rsidR="00B61A51" w:rsidRPr="0037669C">
        <w:rPr>
          <w:rFonts w:ascii="Arial" w:hAnsi="Arial" w:cs="Arial"/>
          <w:color w:val="000000"/>
          <w:sz w:val="24"/>
          <w:szCs w:val="24"/>
        </w:rPr>
        <w:t>‘</w:t>
      </w:r>
      <w:r w:rsidR="00B2131C" w:rsidRPr="0037669C">
        <w:rPr>
          <w:rFonts w:ascii="Arial" w:hAnsi="Arial" w:cs="Arial"/>
          <w:color w:val="000000"/>
          <w:sz w:val="24"/>
          <w:szCs w:val="24"/>
        </w:rPr>
        <w:t xml:space="preserve">My experience has been that the mediator </w:t>
      </w:r>
      <w:proofErr w:type="gramStart"/>
      <w:r w:rsidR="00B2131C" w:rsidRPr="0037669C">
        <w:rPr>
          <w:rFonts w:ascii="Arial" w:hAnsi="Arial" w:cs="Arial"/>
          <w:color w:val="000000"/>
          <w:sz w:val="24"/>
          <w:szCs w:val="24"/>
        </w:rPr>
        <w:t>has to</w:t>
      </w:r>
      <w:proofErr w:type="gramEnd"/>
      <w:r w:rsidR="00B2131C" w:rsidRPr="0037669C">
        <w:rPr>
          <w:rFonts w:ascii="Arial" w:hAnsi="Arial" w:cs="Arial"/>
          <w:color w:val="000000"/>
          <w:sz w:val="24"/>
          <w:szCs w:val="24"/>
        </w:rPr>
        <w:t xml:space="preserve"> build empathy and rapport with the parties in advance of the mediation otherwise there is less empathy between the mediator and the participants</w:t>
      </w:r>
      <w:r w:rsidR="00B61A51" w:rsidRPr="0037669C">
        <w:rPr>
          <w:rFonts w:ascii="Arial" w:hAnsi="Arial" w:cs="Arial"/>
          <w:color w:val="000000"/>
          <w:sz w:val="24"/>
          <w:szCs w:val="24"/>
        </w:rPr>
        <w:t>’</w:t>
      </w:r>
      <w:r w:rsidR="00930922" w:rsidRPr="0037669C">
        <w:rPr>
          <w:rFonts w:ascii="Arial" w:hAnsi="Arial" w:cs="Arial"/>
          <w:color w:val="000000"/>
          <w:sz w:val="24"/>
          <w:szCs w:val="24"/>
        </w:rPr>
        <w:t>.</w:t>
      </w:r>
      <w:r w:rsidR="00243BB0" w:rsidRPr="0037669C">
        <w:rPr>
          <w:rFonts w:ascii="Arial" w:hAnsi="Arial" w:cs="Arial"/>
          <w:color w:val="000000"/>
          <w:sz w:val="24"/>
          <w:szCs w:val="24"/>
        </w:rPr>
        <w:t xml:space="preserve"> This supports </w:t>
      </w:r>
      <w:r w:rsidR="00243BB0" w:rsidRPr="0037669C">
        <w:rPr>
          <w:rFonts w:ascii="Arial" w:hAnsi="Arial" w:cs="Arial"/>
          <w:sz w:val="24"/>
          <w:szCs w:val="24"/>
        </w:rPr>
        <w:t>Eisen’s position, that one cannot simply replicate techniques used in traditional face-to-face mediation, as cyberspace is not a mirror image of the physical world.</w:t>
      </w:r>
      <w:r w:rsidR="00243BB0" w:rsidRPr="0037669C">
        <w:rPr>
          <w:rStyle w:val="FootnoteReference"/>
          <w:rFonts w:ascii="Arial" w:hAnsi="Arial" w:cs="Arial"/>
          <w:sz w:val="24"/>
          <w:szCs w:val="24"/>
        </w:rPr>
        <w:footnoteReference w:id="103"/>
      </w:r>
      <w:r w:rsidR="00A151DD" w:rsidRPr="0037669C">
        <w:rPr>
          <w:rFonts w:ascii="Arial" w:hAnsi="Arial" w:cs="Arial"/>
          <w:sz w:val="24"/>
          <w:szCs w:val="24"/>
        </w:rPr>
        <w:t xml:space="preserve"> Strategies need to be put in place to </w:t>
      </w:r>
      <w:proofErr w:type="spellStart"/>
      <w:r w:rsidR="00A151DD" w:rsidRPr="0037669C">
        <w:rPr>
          <w:rFonts w:ascii="Arial" w:hAnsi="Arial" w:cs="Arial"/>
          <w:sz w:val="24"/>
          <w:szCs w:val="24"/>
        </w:rPr>
        <w:t>recognise</w:t>
      </w:r>
      <w:proofErr w:type="spellEnd"/>
      <w:r w:rsidR="00A151DD" w:rsidRPr="0037669C">
        <w:rPr>
          <w:rFonts w:ascii="Arial" w:hAnsi="Arial" w:cs="Arial"/>
          <w:sz w:val="24"/>
          <w:szCs w:val="24"/>
        </w:rPr>
        <w:t xml:space="preserve"> the difference between the two mediums. </w:t>
      </w:r>
    </w:p>
    <w:p w14:paraId="5836430F" w14:textId="77777777" w:rsidR="00A151DD" w:rsidRPr="0037669C" w:rsidRDefault="00A151DD" w:rsidP="005A2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05FB4143" w14:textId="12FD7D2F" w:rsidR="005A26C0" w:rsidRPr="0037669C" w:rsidRDefault="005A26C0" w:rsidP="005A2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sz w:val="24"/>
          <w:szCs w:val="24"/>
        </w:rPr>
        <w:t>The comments</w:t>
      </w:r>
      <w:r w:rsidR="00B61A51" w:rsidRPr="0037669C">
        <w:rPr>
          <w:rFonts w:ascii="Arial" w:hAnsi="Arial" w:cs="Arial"/>
          <w:sz w:val="24"/>
          <w:szCs w:val="24"/>
        </w:rPr>
        <w:t xml:space="preserve"> made by participants to the study</w:t>
      </w:r>
      <w:r w:rsidRPr="0037669C">
        <w:rPr>
          <w:rFonts w:ascii="Arial" w:hAnsi="Arial" w:cs="Arial"/>
          <w:sz w:val="24"/>
          <w:szCs w:val="24"/>
        </w:rPr>
        <w:t xml:space="preserve"> on confidentiality and trust in the technology </w:t>
      </w:r>
      <w:r w:rsidR="00DE177A" w:rsidRPr="0037669C">
        <w:rPr>
          <w:rFonts w:ascii="Arial" w:hAnsi="Arial" w:cs="Arial"/>
          <w:sz w:val="24"/>
          <w:szCs w:val="24"/>
        </w:rPr>
        <w:t>align with</w:t>
      </w:r>
      <w:r w:rsidRPr="0037669C">
        <w:rPr>
          <w:rFonts w:ascii="Arial" w:hAnsi="Arial" w:cs="Arial"/>
          <w:sz w:val="24"/>
          <w:szCs w:val="24"/>
        </w:rPr>
        <w:t xml:space="preserve"> the trust issues identified by </w:t>
      </w:r>
      <w:r w:rsidR="00830D68" w:rsidRPr="0037669C">
        <w:rPr>
          <w:rFonts w:ascii="Arial" w:hAnsi="Arial" w:cs="Arial"/>
          <w:sz w:val="24"/>
          <w:szCs w:val="24"/>
        </w:rPr>
        <w:t>Rule and Ebner</w:t>
      </w:r>
      <w:r w:rsidRPr="0037669C">
        <w:rPr>
          <w:rFonts w:ascii="Arial" w:hAnsi="Arial" w:cs="Arial"/>
          <w:sz w:val="24"/>
          <w:szCs w:val="24"/>
        </w:rPr>
        <w:t xml:space="preserve">, with distrust of both the technology and the mediator’s ability to create an environment in which the participants had confidence present in the data gathered. </w:t>
      </w:r>
      <w:r w:rsidR="000436C1" w:rsidRPr="0037669C">
        <w:rPr>
          <w:rFonts w:ascii="Arial" w:hAnsi="Arial" w:cs="Arial"/>
          <w:sz w:val="24"/>
          <w:szCs w:val="24"/>
        </w:rPr>
        <w:t xml:space="preserve">However, whilst </w:t>
      </w:r>
      <w:r w:rsidR="00DE177A" w:rsidRPr="0037669C">
        <w:rPr>
          <w:rFonts w:ascii="Arial" w:hAnsi="Arial" w:cs="Arial"/>
          <w:sz w:val="24"/>
          <w:szCs w:val="24"/>
        </w:rPr>
        <w:t>such issues were clearly problematic,</w:t>
      </w:r>
      <w:r w:rsidR="005C7858" w:rsidRPr="0037669C">
        <w:rPr>
          <w:rFonts w:ascii="Arial" w:hAnsi="Arial" w:cs="Arial"/>
          <w:sz w:val="24"/>
          <w:szCs w:val="24"/>
        </w:rPr>
        <w:t xml:space="preserve"> </w:t>
      </w:r>
      <w:proofErr w:type="gramStart"/>
      <w:r w:rsidR="00DD7827" w:rsidRPr="0037669C">
        <w:rPr>
          <w:rFonts w:ascii="Arial" w:hAnsi="Arial" w:cs="Arial"/>
          <w:sz w:val="24"/>
          <w:szCs w:val="24"/>
        </w:rPr>
        <w:t>a majority</w:t>
      </w:r>
      <w:r w:rsidR="005C7858" w:rsidRPr="0037669C">
        <w:rPr>
          <w:rFonts w:ascii="Arial" w:hAnsi="Arial" w:cs="Arial"/>
          <w:sz w:val="24"/>
          <w:szCs w:val="24"/>
        </w:rPr>
        <w:t xml:space="preserve"> of</w:t>
      </w:r>
      <w:proofErr w:type="gramEnd"/>
      <w:r w:rsidR="00DD7827" w:rsidRPr="0037669C">
        <w:rPr>
          <w:rFonts w:ascii="Arial" w:hAnsi="Arial" w:cs="Arial"/>
          <w:sz w:val="24"/>
          <w:szCs w:val="24"/>
        </w:rPr>
        <w:t xml:space="preserve"> the</w:t>
      </w:r>
      <w:r w:rsidR="005C7858" w:rsidRPr="0037669C">
        <w:rPr>
          <w:rFonts w:ascii="Arial" w:hAnsi="Arial" w:cs="Arial"/>
          <w:sz w:val="24"/>
          <w:szCs w:val="24"/>
        </w:rPr>
        <w:t xml:space="preserve"> mediators who took part in the study </w:t>
      </w:r>
      <w:r w:rsidR="00E4228E" w:rsidRPr="0037669C">
        <w:rPr>
          <w:rFonts w:ascii="Arial" w:hAnsi="Arial" w:cs="Arial"/>
          <w:sz w:val="24"/>
          <w:szCs w:val="24"/>
        </w:rPr>
        <w:t xml:space="preserve">developed fall back provisions to mitigate against the worst effects of the challenges they encountered. </w:t>
      </w:r>
      <w:r w:rsidR="0030675A" w:rsidRPr="0037669C">
        <w:rPr>
          <w:rFonts w:ascii="Arial" w:hAnsi="Arial" w:cs="Arial"/>
          <w:sz w:val="24"/>
          <w:szCs w:val="24"/>
        </w:rPr>
        <w:t xml:space="preserve">What emerged from analysis of the data was that, </w:t>
      </w:r>
      <w:r w:rsidR="00DD7827" w:rsidRPr="0037669C">
        <w:rPr>
          <w:rFonts w:ascii="Arial" w:hAnsi="Arial" w:cs="Arial"/>
          <w:sz w:val="24"/>
          <w:szCs w:val="24"/>
        </w:rPr>
        <w:t xml:space="preserve">in </w:t>
      </w:r>
      <w:proofErr w:type="gramStart"/>
      <w:r w:rsidR="00DD7827" w:rsidRPr="0037669C">
        <w:rPr>
          <w:rFonts w:ascii="Arial" w:hAnsi="Arial" w:cs="Arial"/>
          <w:sz w:val="24"/>
          <w:szCs w:val="24"/>
        </w:rPr>
        <w:t>a large number of</w:t>
      </w:r>
      <w:proofErr w:type="gramEnd"/>
      <w:r w:rsidR="00DD7827" w:rsidRPr="0037669C">
        <w:rPr>
          <w:rFonts w:ascii="Arial" w:hAnsi="Arial" w:cs="Arial"/>
          <w:sz w:val="24"/>
          <w:szCs w:val="24"/>
        </w:rPr>
        <w:t xml:space="preserve"> the cases overseen by participants</w:t>
      </w:r>
      <w:r w:rsidR="00BF4A86" w:rsidRPr="0037669C">
        <w:rPr>
          <w:rFonts w:ascii="Arial" w:hAnsi="Arial" w:cs="Arial"/>
          <w:sz w:val="24"/>
          <w:szCs w:val="24"/>
        </w:rPr>
        <w:t xml:space="preserve">, those techniques enabled parties to feel at ease with the process and to make progress with their dispute. </w:t>
      </w:r>
      <w:r w:rsidR="00DD7827" w:rsidRPr="0037669C">
        <w:rPr>
          <w:rFonts w:ascii="Arial" w:hAnsi="Arial" w:cs="Arial"/>
          <w:sz w:val="24"/>
          <w:szCs w:val="24"/>
        </w:rPr>
        <w:t xml:space="preserve"> </w:t>
      </w:r>
    </w:p>
    <w:p w14:paraId="4AB9702E" w14:textId="77777777" w:rsidR="003F51A9" w:rsidRPr="0037669C" w:rsidRDefault="003F51A9" w:rsidP="003F5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3972236D" w14:textId="3EF56BE8" w:rsidR="00B44514" w:rsidRPr="0037669C" w:rsidRDefault="00BF4A86" w:rsidP="0085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808080"/>
          <w:sz w:val="24"/>
          <w:szCs w:val="24"/>
        </w:rPr>
      </w:pPr>
      <w:r w:rsidRPr="0037669C">
        <w:rPr>
          <w:rFonts w:ascii="Arial" w:hAnsi="Arial" w:cs="Arial"/>
          <w:color w:val="000000"/>
          <w:sz w:val="24"/>
          <w:szCs w:val="24"/>
        </w:rPr>
        <w:t>‘</w:t>
      </w:r>
      <w:r w:rsidR="00B44514" w:rsidRPr="0037669C">
        <w:rPr>
          <w:rFonts w:ascii="Arial" w:hAnsi="Arial" w:cs="Arial"/>
          <w:color w:val="000000"/>
          <w:sz w:val="24"/>
          <w:szCs w:val="24"/>
        </w:rPr>
        <w:t xml:space="preserve">I found it very efficient and </w:t>
      </w:r>
      <w:proofErr w:type="gramStart"/>
      <w:r w:rsidR="00B44514" w:rsidRPr="0037669C">
        <w:rPr>
          <w:rFonts w:ascii="Arial" w:hAnsi="Arial" w:cs="Arial"/>
          <w:color w:val="000000"/>
          <w:sz w:val="24"/>
          <w:szCs w:val="24"/>
        </w:rPr>
        <w:t>user-friendly</w:t>
      </w:r>
      <w:proofErr w:type="gramEnd"/>
      <w:r w:rsidR="00B44514" w:rsidRPr="0037669C">
        <w:rPr>
          <w:rFonts w:ascii="Arial" w:hAnsi="Arial" w:cs="Arial"/>
          <w:color w:val="000000"/>
          <w:sz w:val="24"/>
          <w:szCs w:val="24"/>
        </w:rPr>
        <w:t xml:space="preserve"> but everything depends on the mediator being on top of the technology and installing confidence in the parties.</w:t>
      </w:r>
      <w:r w:rsidRPr="0037669C">
        <w:rPr>
          <w:rFonts w:ascii="Arial" w:hAnsi="Arial" w:cs="Arial"/>
          <w:color w:val="000000"/>
          <w:sz w:val="24"/>
          <w:szCs w:val="24"/>
        </w:rPr>
        <w:t>’</w:t>
      </w:r>
    </w:p>
    <w:p w14:paraId="6AC5E995" w14:textId="77777777" w:rsidR="00B44514" w:rsidRPr="0037669C" w:rsidRDefault="00B44514" w:rsidP="00852E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808080"/>
          <w:sz w:val="24"/>
          <w:szCs w:val="24"/>
        </w:rPr>
      </w:pPr>
    </w:p>
    <w:p w14:paraId="76ABD500" w14:textId="6453099D" w:rsidR="00D06E4A" w:rsidRPr="0037669C" w:rsidRDefault="00BF4A86" w:rsidP="00852E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D06E4A" w:rsidRPr="0037669C">
        <w:rPr>
          <w:rFonts w:ascii="Arial" w:hAnsi="Arial" w:cs="Arial"/>
          <w:color w:val="000000"/>
          <w:sz w:val="24"/>
          <w:szCs w:val="24"/>
        </w:rPr>
        <w:t xml:space="preserve">Mostly people were nervous about the </w:t>
      </w:r>
      <w:proofErr w:type="gramStart"/>
      <w:r w:rsidR="00D06E4A" w:rsidRPr="0037669C">
        <w:rPr>
          <w:rFonts w:ascii="Arial" w:hAnsi="Arial" w:cs="Arial"/>
          <w:color w:val="000000"/>
          <w:sz w:val="24"/>
          <w:szCs w:val="24"/>
        </w:rPr>
        <w:t>process</w:t>
      </w:r>
      <w:proofErr w:type="gramEnd"/>
      <w:r w:rsidR="00D06E4A" w:rsidRPr="0037669C">
        <w:rPr>
          <w:rFonts w:ascii="Arial" w:hAnsi="Arial" w:cs="Arial"/>
          <w:color w:val="000000"/>
          <w:sz w:val="24"/>
          <w:szCs w:val="24"/>
        </w:rPr>
        <w:t xml:space="preserve"> but I always offer a test call and it only takes a short while to become familiar with Zoom, they soon get over their nerves.</w:t>
      </w:r>
      <w:r w:rsidRPr="0037669C">
        <w:rPr>
          <w:rFonts w:ascii="Arial" w:hAnsi="Arial" w:cs="Arial"/>
          <w:color w:val="000000"/>
          <w:sz w:val="24"/>
          <w:szCs w:val="24"/>
        </w:rPr>
        <w:t>’</w:t>
      </w:r>
    </w:p>
    <w:p w14:paraId="3917519E" w14:textId="77777777" w:rsidR="00D06E4A" w:rsidRPr="0037669C" w:rsidRDefault="00D06E4A" w:rsidP="00D06E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213F8664" w14:textId="184B3F60" w:rsidR="00313F0C" w:rsidRPr="0037669C" w:rsidRDefault="005F7E1F" w:rsidP="00CA3288">
      <w:pPr>
        <w:spacing w:line="360" w:lineRule="auto"/>
        <w:jc w:val="both"/>
        <w:rPr>
          <w:rFonts w:ascii="Arial" w:hAnsi="Arial" w:cs="Arial"/>
          <w:sz w:val="24"/>
          <w:szCs w:val="24"/>
        </w:rPr>
      </w:pPr>
      <w:r w:rsidRPr="0037669C">
        <w:rPr>
          <w:rFonts w:ascii="Arial" w:hAnsi="Arial" w:cs="Arial"/>
          <w:sz w:val="24"/>
          <w:szCs w:val="24"/>
        </w:rPr>
        <w:t xml:space="preserve">It is undoubtedly a positive that </w:t>
      </w:r>
      <w:r w:rsidR="003F6326" w:rsidRPr="0037669C">
        <w:rPr>
          <w:rFonts w:ascii="Arial" w:hAnsi="Arial" w:cs="Arial"/>
          <w:sz w:val="24"/>
          <w:szCs w:val="24"/>
        </w:rPr>
        <w:t xml:space="preserve">the development of techniques to address parties’ primary concerns led, in </w:t>
      </w:r>
      <w:r w:rsidR="003D5399" w:rsidRPr="0037669C">
        <w:rPr>
          <w:rFonts w:ascii="Arial" w:hAnsi="Arial" w:cs="Arial"/>
          <w:sz w:val="24"/>
          <w:szCs w:val="24"/>
        </w:rPr>
        <w:t>some cases, to parties overcoming their anxieties with the online forum</w:t>
      </w:r>
      <w:r w:rsidR="00626500" w:rsidRPr="0037669C">
        <w:rPr>
          <w:rFonts w:ascii="Arial" w:hAnsi="Arial" w:cs="Arial"/>
          <w:sz w:val="24"/>
          <w:szCs w:val="24"/>
        </w:rPr>
        <w:t>.</w:t>
      </w:r>
      <w:r w:rsidRPr="0037669C">
        <w:rPr>
          <w:rFonts w:ascii="Arial" w:hAnsi="Arial" w:cs="Arial"/>
          <w:sz w:val="24"/>
          <w:szCs w:val="24"/>
        </w:rPr>
        <w:t xml:space="preserve"> </w:t>
      </w:r>
      <w:r w:rsidR="001020D7" w:rsidRPr="0037669C">
        <w:rPr>
          <w:rFonts w:ascii="Arial" w:hAnsi="Arial" w:cs="Arial"/>
          <w:sz w:val="24"/>
          <w:szCs w:val="24"/>
        </w:rPr>
        <w:t xml:space="preserve">This </w:t>
      </w:r>
      <w:r w:rsidR="00626500" w:rsidRPr="0037669C">
        <w:rPr>
          <w:rFonts w:ascii="Arial" w:hAnsi="Arial" w:cs="Arial"/>
          <w:sz w:val="24"/>
          <w:szCs w:val="24"/>
        </w:rPr>
        <w:t xml:space="preserve">serves to </w:t>
      </w:r>
      <w:r w:rsidR="001020D7" w:rsidRPr="0037669C">
        <w:rPr>
          <w:rFonts w:ascii="Arial" w:hAnsi="Arial" w:cs="Arial"/>
          <w:sz w:val="24"/>
          <w:szCs w:val="24"/>
        </w:rPr>
        <w:t xml:space="preserve">demonstrate that, </w:t>
      </w:r>
      <w:r w:rsidR="0096137E" w:rsidRPr="0037669C">
        <w:rPr>
          <w:rFonts w:ascii="Arial" w:hAnsi="Arial" w:cs="Arial"/>
          <w:sz w:val="24"/>
          <w:szCs w:val="24"/>
        </w:rPr>
        <w:t xml:space="preserve">in cases where remote mediation can offer a more flexible, </w:t>
      </w:r>
      <w:proofErr w:type="gramStart"/>
      <w:r w:rsidR="0096137E" w:rsidRPr="0037669C">
        <w:rPr>
          <w:rFonts w:ascii="Arial" w:hAnsi="Arial" w:cs="Arial"/>
          <w:sz w:val="24"/>
          <w:szCs w:val="24"/>
        </w:rPr>
        <w:t>speedier</w:t>
      </w:r>
      <w:proofErr w:type="gramEnd"/>
      <w:r w:rsidR="0096137E" w:rsidRPr="0037669C">
        <w:rPr>
          <w:rFonts w:ascii="Arial" w:hAnsi="Arial" w:cs="Arial"/>
          <w:sz w:val="24"/>
          <w:szCs w:val="24"/>
        </w:rPr>
        <w:t xml:space="preserve"> and cost-effective </w:t>
      </w:r>
      <w:r w:rsidR="00135225" w:rsidRPr="0037669C">
        <w:rPr>
          <w:rFonts w:ascii="Arial" w:hAnsi="Arial" w:cs="Arial"/>
          <w:sz w:val="24"/>
          <w:szCs w:val="24"/>
        </w:rPr>
        <w:t xml:space="preserve">method of dispute resolution when compared to </w:t>
      </w:r>
      <w:r w:rsidR="00A737D7" w:rsidRPr="0037669C">
        <w:rPr>
          <w:rFonts w:ascii="Arial" w:hAnsi="Arial" w:cs="Arial"/>
          <w:sz w:val="24"/>
          <w:szCs w:val="24"/>
        </w:rPr>
        <w:t>it being conducted in a more traditional, face-to-face manner</w:t>
      </w:r>
      <w:r w:rsidR="001020D7" w:rsidRPr="0037669C">
        <w:rPr>
          <w:rFonts w:ascii="Arial" w:hAnsi="Arial" w:cs="Arial"/>
          <w:sz w:val="24"/>
          <w:szCs w:val="24"/>
        </w:rPr>
        <w:t xml:space="preserve">, </w:t>
      </w:r>
      <w:r w:rsidR="00707CE6" w:rsidRPr="0037669C">
        <w:rPr>
          <w:rFonts w:ascii="Arial" w:hAnsi="Arial" w:cs="Arial"/>
          <w:sz w:val="24"/>
          <w:szCs w:val="24"/>
        </w:rPr>
        <w:t>concerns over confidentiality and issues encountered with the technology can be overcome</w:t>
      </w:r>
      <w:r w:rsidR="00EB23A8" w:rsidRPr="0037669C">
        <w:rPr>
          <w:rFonts w:ascii="Arial" w:hAnsi="Arial" w:cs="Arial"/>
          <w:sz w:val="24"/>
          <w:szCs w:val="24"/>
        </w:rPr>
        <w:t xml:space="preserve"> </w:t>
      </w:r>
      <w:r w:rsidR="00F50E0C" w:rsidRPr="0037669C">
        <w:rPr>
          <w:rFonts w:ascii="Arial" w:hAnsi="Arial" w:cs="Arial"/>
          <w:sz w:val="24"/>
          <w:szCs w:val="24"/>
        </w:rPr>
        <w:t>by</w:t>
      </w:r>
      <w:r w:rsidR="00EB23A8" w:rsidRPr="0037669C">
        <w:rPr>
          <w:rFonts w:ascii="Arial" w:hAnsi="Arial" w:cs="Arial"/>
          <w:sz w:val="24"/>
          <w:szCs w:val="24"/>
        </w:rPr>
        <w:t xml:space="preserve"> effectively preparing parties for</w:t>
      </w:r>
      <w:r w:rsidR="00A737D7" w:rsidRPr="0037669C">
        <w:rPr>
          <w:rFonts w:ascii="Arial" w:hAnsi="Arial" w:cs="Arial"/>
          <w:sz w:val="24"/>
          <w:szCs w:val="24"/>
        </w:rPr>
        <w:t xml:space="preserve"> the process</w:t>
      </w:r>
      <w:r w:rsidR="00EB23A8" w:rsidRPr="0037669C">
        <w:rPr>
          <w:rFonts w:ascii="Arial" w:hAnsi="Arial" w:cs="Arial"/>
          <w:sz w:val="24"/>
          <w:szCs w:val="24"/>
        </w:rPr>
        <w:t xml:space="preserve"> and managing their expectations of it. </w:t>
      </w:r>
      <w:r w:rsidR="0014476F" w:rsidRPr="0037669C">
        <w:rPr>
          <w:rFonts w:ascii="Arial" w:hAnsi="Arial" w:cs="Arial"/>
          <w:sz w:val="24"/>
          <w:szCs w:val="24"/>
        </w:rPr>
        <w:t>The information provided by mediators on the challenges they experienced</w:t>
      </w:r>
      <w:r w:rsidR="0026591D" w:rsidRPr="0037669C">
        <w:rPr>
          <w:rFonts w:ascii="Arial" w:hAnsi="Arial" w:cs="Arial"/>
          <w:sz w:val="24"/>
          <w:szCs w:val="24"/>
        </w:rPr>
        <w:t xml:space="preserve"> </w:t>
      </w:r>
      <w:r w:rsidR="00B30BA5" w:rsidRPr="0037669C">
        <w:rPr>
          <w:rFonts w:ascii="Arial" w:hAnsi="Arial" w:cs="Arial"/>
          <w:sz w:val="24"/>
          <w:szCs w:val="24"/>
        </w:rPr>
        <w:t xml:space="preserve">enhance </w:t>
      </w:r>
      <w:r w:rsidR="0026591D" w:rsidRPr="0037669C">
        <w:rPr>
          <w:rFonts w:ascii="Arial" w:hAnsi="Arial" w:cs="Arial"/>
          <w:sz w:val="24"/>
          <w:szCs w:val="24"/>
        </w:rPr>
        <w:t xml:space="preserve">knowledge about the integration of the fourth party into mediation practices, with the </w:t>
      </w:r>
      <w:r w:rsidR="009A2811" w:rsidRPr="0037669C">
        <w:rPr>
          <w:rFonts w:ascii="Arial" w:hAnsi="Arial" w:cs="Arial"/>
          <w:sz w:val="24"/>
          <w:szCs w:val="24"/>
        </w:rPr>
        <w:t xml:space="preserve">comments made on the techniques used to address those challenges </w:t>
      </w:r>
      <w:r w:rsidR="00CA3288" w:rsidRPr="0037669C">
        <w:rPr>
          <w:rFonts w:ascii="Arial" w:hAnsi="Arial" w:cs="Arial"/>
          <w:sz w:val="24"/>
          <w:szCs w:val="24"/>
        </w:rPr>
        <w:t xml:space="preserve">advancing </w:t>
      </w:r>
      <w:r w:rsidR="00A16B5E" w:rsidRPr="0037669C">
        <w:rPr>
          <w:rFonts w:ascii="Arial" w:hAnsi="Arial" w:cs="Arial"/>
          <w:sz w:val="24"/>
          <w:szCs w:val="24"/>
        </w:rPr>
        <w:t>the literature</w:t>
      </w:r>
      <w:r w:rsidR="0026591D" w:rsidRPr="0037669C">
        <w:rPr>
          <w:rFonts w:ascii="Arial" w:hAnsi="Arial" w:cs="Arial"/>
          <w:sz w:val="24"/>
          <w:szCs w:val="24"/>
        </w:rPr>
        <w:t xml:space="preserve"> </w:t>
      </w:r>
      <w:r w:rsidR="00CA3288" w:rsidRPr="0037669C">
        <w:rPr>
          <w:rFonts w:ascii="Arial" w:hAnsi="Arial" w:cs="Arial"/>
          <w:sz w:val="24"/>
          <w:szCs w:val="24"/>
        </w:rPr>
        <w:t xml:space="preserve">on how, as </w:t>
      </w:r>
      <w:proofErr w:type="spellStart"/>
      <w:r w:rsidR="00CA3288" w:rsidRPr="0037669C">
        <w:rPr>
          <w:rFonts w:ascii="Arial" w:hAnsi="Arial" w:cs="Arial"/>
          <w:sz w:val="24"/>
          <w:szCs w:val="24"/>
        </w:rPr>
        <w:t>Gaitenby</w:t>
      </w:r>
      <w:proofErr w:type="spellEnd"/>
      <w:r w:rsidR="00CA3288" w:rsidRPr="0037669C">
        <w:rPr>
          <w:rFonts w:ascii="Arial" w:hAnsi="Arial" w:cs="Arial"/>
          <w:sz w:val="24"/>
          <w:szCs w:val="24"/>
        </w:rPr>
        <w:t xml:space="preserve"> referred to it, the online environment and practices</w:t>
      </w:r>
      <w:r w:rsidR="001B741A" w:rsidRPr="0037669C">
        <w:rPr>
          <w:rFonts w:ascii="Arial" w:hAnsi="Arial" w:cs="Arial"/>
          <w:sz w:val="24"/>
          <w:szCs w:val="24"/>
        </w:rPr>
        <w:t xml:space="preserve"> can be made</w:t>
      </w:r>
      <w:r w:rsidR="00CA3288" w:rsidRPr="0037669C">
        <w:rPr>
          <w:rFonts w:ascii="Arial" w:hAnsi="Arial" w:cs="Arial"/>
          <w:sz w:val="24"/>
          <w:szCs w:val="24"/>
        </w:rPr>
        <w:t xml:space="preserve"> meaningful</w:t>
      </w:r>
      <w:r w:rsidR="00313F0C" w:rsidRPr="0037669C">
        <w:rPr>
          <w:rFonts w:ascii="Arial" w:hAnsi="Arial" w:cs="Arial"/>
          <w:sz w:val="24"/>
          <w:szCs w:val="24"/>
        </w:rPr>
        <w:t>.</w:t>
      </w:r>
      <w:r w:rsidR="00313F0C" w:rsidRPr="0037669C">
        <w:rPr>
          <w:rStyle w:val="FootnoteReference"/>
          <w:rFonts w:ascii="Arial" w:hAnsi="Arial" w:cs="Arial"/>
          <w:sz w:val="24"/>
          <w:szCs w:val="24"/>
        </w:rPr>
        <w:footnoteReference w:id="104"/>
      </w:r>
    </w:p>
    <w:p w14:paraId="10FEFD13" w14:textId="77777777" w:rsidR="00313F0C" w:rsidRPr="0037669C" w:rsidRDefault="00313F0C" w:rsidP="00F715E9">
      <w:pPr>
        <w:spacing w:line="360" w:lineRule="auto"/>
        <w:jc w:val="both"/>
        <w:rPr>
          <w:rFonts w:ascii="Arial" w:hAnsi="Arial" w:cs="Arial"/>
          <w:sz w:val="24"/>
          <w:szCs w:val="24"/>
        </w:rPr>
      </w:pPr>
    </w:p>
    <w:p w14:paraId="3E0A98F2" w14:textId="77777777" w:rsidR="000A59D8" w:rsidRPr="0037669C" w:rsidRDefault="000A59D8" w:rsidP="00F715E9">
      <w:pPr>
        <w:spacing w:line="360" w:lineRule="auto"/>
        <w:jc w:val="both"/>
        <w:rPr>
          <w:rFonts w:ascii="Arial" w:hAnsi="Arial" w:cs="Arial"/>
          <w:sz w:val="24"/>
          <w:szCs w:val="24"/>
        </w:rPr>
      </w:pPr>
    </w:p>
    <w:p w14:paraId="3123FF3F" w14:textId="7692EFC1" w:rsidR="007A2458" w:rsidRPr="0037669C" w:rsidRDefault="007A2458" w:rsidP="00F715E9">
      <w:pPr>
        <w:spacing w:line="360" w:lineRule="auto"/>
        <w:jc w:val="both"/>
        <w:rPr>
          <w:rFonts w:ascii="Arial" w:hAnsi="Arial" w:cs="Arial"/>
          <w:b/>
          <w:bCs/>
          <w:sz w:val="24"/>
          <w:szCs w:val="24"/>
          <w:u w:val="single"/>
        </w:rPr>
      </w:pPr>
      <w:r w:rsidRPr="0037669C">
        <w:rPr>
          <w:rFonts w:ascii="Arial" w:hAnsi="Arial" w:cs="Arial"/>
          <w:b/>
          <w:bCs/>
          <w:sz w:val="24"/>
          <w:szCs w:val="24"/>
          <w:u w:val="single"/>
        </w:rPr>
        <w:t>4.</w:t>
      </w:r>
      <w:r w:rsidR="00874487" w:rsidRPr="0037669C">
        <w:rPr>
          <w:rFonts w:ascii="Arial" w:hAnsi="Arial" w:cs="Arial"/>
          <w:b/>
          <w:bCs/>
          <w:sz w:val="24"/>
          <w:szCs w:val="24"/>
          <w:u w:val="single"/>
        </w:rPr>
        <w:t>3</w:t>
      </w:r>
      <w:r w:rsidRPr="0037669C">
        <w:rPr>
          <w:rFonts w:ascii="Arial" w:hAnsi="Arial" w:cs="Arial"/>
          <w:b/>
          <w:bCs/>
          <w:sz w:val="24"/>
          <w:szCs w:val="24"/>
          <w:u w:val="single"/>
        </w:rPr>
        <w:t xml:space="preserve"> Mediators’ views on the spectrum of emotional security experienced by participants in taking part in mediation remotely</w:t>
      </w:r>
      <w:r w:rsidR="00ED5B56" w:rsidRPr="0037669C">
        <w:rPr>
          <w:rFonts w:ascii="Arial" w:hAnsi="Arial" w:cs="Arial"/>
          <w:b/>
          <w:bCs/>
          <w:sz w:val="24"/>
          <w:szCs w:val="24"/>
          <w:u w:val="single"/>
        </w:rPr>
        <w:t xml:space="preserve"> and its impact</w:t>
      </w:r>
      <w:r w:rsidRPr="0037669C">
        <w:rPr>
          <w:rFonts w:ascii="Arial" w:hAnsi="Arial" w:cs="Arial"/>
          <w:b/>
          <w:bCs/>
          <w:sz w:val="24"/>
          <w:szCs w:val="24"/>
          <w:u w:val="single"/>
        </w:rPr>
        <w:t xml:space="preserve">. </w:t>
      </w:r>
    </w:p>
    <w:p w14:paraId="4FD8B329" w14:textId="5FECD064" w:rsidR="00851EAB" w:rsidRPr="0037669C" w:rsidRDefault="003B4B44" w:rsidP="00BD0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The third major theme which emerged from the data was</w:t>
      </w:r>
      <w:r w:rsidR="00265BD8" w:rsidRPr="0037669C">
        <w:rPr>
          <w:rFonts w:ascii="Arial" w:hAnsi="Arial" w:cs="Arial"/>
          <w:color w:val="000000"/>
          <w:sz w:val="24"/>
          <w:szCs w:val="24"/>
        </w:rPr>
        <w:t xml:space="preserve"> the</w:t>
      </w:r>
      <w:r w:rsidRPr="0037669C">
        <w:rPr>
          <w:rFonts w:ascii="Arial" w:hAnsi="Arial" w:cs="Arial"/>
          <w:color w:val="000000"/>
          <w:sz w:val="24"/>
          <w:szCs w:val="24"/>
        </w:rPr>
        <w:t xml:space="preserve"> emotional security </w:t>
      </w:r>
      <w:r w:rsidR="00215612" w:rsidRPr="0037669C">
        <w:rPr>
          <w:rFonts w:ascii="Arial" w:hAnsi="Arial" w:cs="Arial"/>
          <w:color w:val="000000"/>
          <w:sz w:val="24"/>
          <w:szCs w:val="24"/>
        </w:rPr>
        <w:t xml:space="preserve">felt by parties who engaged in mediation online. </w:t>
      </w:r>
      <w:r w:rsidR="00C75686" w:rsidRPr="0037669C">
        <w:rPr>
          <w:rFonts w:ascii="Arial" w:hAnsi="Arial" w:cs="Arial"/>
          <w:color w:val="000000"/>
          <w:sz w:val="24"/>
          <w:szCs w:val="24"/>
        </w:rPr>
        <w:t xml:space="preserve">Many of the mediators </w:t>
      </w:r>
      <w:r w:rsidR="00275900" w:rsidRPr="0037669C">
        <w:rPr>
          <w:rFonts w:ascii="Arial" w:hAnsi="Arial" w:cs="Arial"/>
          <w:color w:val="000000"/>
          <w:sz w:val="24"/>
          <w:szCs w:val="24"/>
        </w:rPr>
        <w:t xml:space="preserve">commented on the positive impact </w:t>
      </w:r>
      <w:r w:rsidR="00306988" w:rsidRPr="0037669C">
        <w:rPr>
          <w:rFonts w:ascii="Arial" w:hAnsi="Arial" w:cs="Arial"/>
          <w:color w:val="000000"/>
          <w:sz w:val="24"/>
          <w:szCs w:val="24"/>
        </w:rPr>
        <w:t>that</w:t>
      </w:r>
      <w:r w:rsidR="004C55A6" w:rsidRPr="0037669C">
        <w:rPr>
          <w:rFonts w:ascii="Arial" w:hAnsi="Arial" w:cs="Arial"/>
          <w:color w:val="000000"/>
          <w:sz w:val="24"/>
          <w:szCs w:val="24"/>
        </w:rPr>
        <w:t xml:space="preserve"> being in their own surroundings</w:t>
      </w:r>
      <w:r w:rsidRPr="0037669C">
        <w:rPr>
          <w:rFonts w:ascii="Arial" w:hAnsi="Arial" w:cs="Arial"/>
          <w:color w:val="000000"/>
          <w:sz w:val="24"/>
          <w:szCs w:val="24"/>
        </w:rPr>
        <w:t xml:space="preserve"> </w:t>
      </w:r>
      <w:r w:rsidR="00306988" w:rsidRPr="0037669C">
        <w:rPr>
          <w:rFonts w:ascii="Arial" w:hAnsi="Arial" w:cs="Arial"/>
          <w:color w:val="000000"/>
          <w:sz w:val="24"/>
          <w:szCs w:val="24"/>
        </w:rPr>
        <w:t xml:space="preserve">had on </w:t>
      </w:r>
      <w:r w:rsidR="00CA7701" w:rsidRPr="0037669C">
        <w:rPr>
          <w:rFonts w:ascii="Arial" w:hAnsi="Arial" w:cs="Arial"/>
          <w:color w:val="000000"/>
          <w:sz w:val="24"/>
          <w:szCs w:val="24"/>
        </w:rPr>
        <w:t xml:space="preserve">the parties. </w:t>
      </w:r>
      <w:r w:rsidR="00173822" w:rsidRPr="0037669C">
        <w:rPr>
          <w:rFonts w:ascii="Arial" w:hAnsi="Arial" w:cs="Arial"/>
          <w:color w:val="000000"/>
          <w:sz w:val="24"/>
          <w:szCs w:val="24"/>
        </w:rPr>
        <w:t xml:space="preserve">Participants in the study </w:t>
      </w:r>
      <w:r w:rsidR="005C4BF8" w:rsidRPr="0037669C">
        <w:rPr>
          <w:rFonts w:ascii="Arial" w:hAnsi="Arial" w:cs="Arial"/>
          <w:color w:val="000000"/>
          <w:sz w:val="24"/>
          <w:szCs w:val="24"/>
        </w:rPr>
        <w:t>put this down to reduced stress because parties did not need to travel</w:t>
      </w:r>
      <w:r w:rsidR="008C7984" w:rsidRPr="0037669C">
        <w:rPr>
          <w:rFonts w:ascii="Arial" w:hAnsi="Arial" w:cs="Arial"/>
          <w:color w:val="000000"/>
          <w:sz w:val="24"/>
          <w:szCs w:val="24"/>
        </w:rPr>
        <w:t xml:space="preserve"> and</w:t>
      </w:r>
      <w:r w:rsidR="005C4BF8" w:rsidRPr="0037669C">
        <w:rPr>
          <w:rFonts w:ascii="Arial" w:hAnsi="Arial" w:cs="Arial"/>
          <w:color w:val="000000"/>
          <w:sz w:val="24"/>
          <w:szCs w:val="24"/>
        </w:rPr>
        <w:t xml:space="preserve"> the fact th</w:t>
      </w:r>
      <w:r w:rsidR="008C7984" w:rsidRPr="0037669C">
        <w:rPr>
          <w:rFonts w:ascii="Arial" w:hAnsi="Arial" w:cs="Arial"/>
          <w:color w:val="000000"/>
          <w:sz w:val="24"/>
          <w:szCs w:val="24"/>
        </w:rPr>
        <w:t xml:space="preserve">ere was no </w:t>
      </w:r>
      <w:r w:rsidR="005C4BF8" w:rsidRPr="0037669C">
        <w:rPr>
          <w:rFonts w:ascii="Arial" w:hAnsi="Arial" w:cs="Arial"/>
          <w:color w:val="000000"/>
          <w:sz w:val="24"/>
          <w:szCs w:val="24"/>
        </w:rPr>
        <w:t>risk of</w:t>
      </w:r>
      <w:r w:rsidR="008C7984" w:rsidRPr="0037669C">
        <w:rPr>
          <w:rFonts w:ascii="Arial" w:hAnsi="Arial" w:cs="Arial"/>
          <w:color w:val="000000"/>
          <w:sz w:val="24"/>
          <w:szCs w:val="24"/>
        </w:rPr>
        <w:t xml:space="preserve"> them</w:t>
      </w:r>
      <w:r w:rsidR="005C4BF8" w:rsidRPr="0037669C">
        <w:rPr>
          <w:rFonts w:ascii="Arial" w:hAnsi="Arial" w:cs="Arial"/>
          <w:color w:val="000000"/>
          <w:sz w:val="24"/>
          <w:szCs w:val="24"/>
        </w:rPr>
        <w:t xml:space="preserve"> meeting the other party</w:t>
      </w:r>
      <w:r w:rsidR="008C7984" w:rsidRPr="0037669C">
        <w:rPr>
          <w:rFonts w:ascii="Arial" w:hAnsi="Arial" w:cs="Arial"/>
          <w:color w:val="000000"/>
          <w:sz w:val="24"/>
          <w:szCs w:val="24"/>
        </w:rPr>
        <w:t xml:space="preserve"> to the dispute. </w:t>
      </w:r>
    </w:p>
    <w:p w14:paraId="7BF51BA4" w14:textId="77777777" w:rsidR="00851EAB" w:rsidRPr="0037669C" w:rsidRDefault="00851EAB" w:rsidP="00BD0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345ED99C" w14:textId="5865A5D5" w:rsidR="004A76F0" w:rsidRPr="0037669C" w:rsidRDefault="00E87E34" w:rsidP="00E87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808080"/>
          <w:sz w:val="24"/>
          <w:szCs w:val="24"/>
        </w:rPr>
      </w:pPr>
      <w:r w:rsidRPr="0037669C">
        <w:rPr>
          <w:rFonts w:ascii="Arial" w:hAnsi="Arial" w:cs="Arial"/>
          <w:color w:val="000000"/>
          <w:sz w:val="24"/>
          <w:szCs w:val="24"/>
        </w:rPr>
        <w:t>‘</w:t>
      </w:r>
      <w:r w:rsidR="00851EAB" w:rsidRPr="0037669C">
        <w:rPr>
          <w:rFonts w:ascii="Arial" w:hAnsi="Arial" w:cs="Arial"/>
          <w:color w:val="000000"/>
          <w:sz w:val="24"/>
          <w:szCs w:val="24"/>
        </w:rPr>
        <w:t>I</w:t>
      </w:r>
      <w:r w:rsidR="004A76F0" w:rsidRPr="0037669C">
        <w:rPr>
          <w:rFonts w:ascii="Arial" w:hAnsi="Arial" w:cs="Arial"/>
          <w:color w:val="000000"/>
          <w:sz w:val="24"/>
          <w:szCs w:val="24"/>
        </w:rPr>
        <w:t>n fact, the online world seems to provide an emotional buffer that allows people to open up and contribute.</w:t>
      </w:r>
      <w:r w:rsidRPr="0037669C">
        <w:rPr>
          <w:rFonts w:ascii="Arial" w:hAnsi="Arial" w:cs="Arial"/>
          <w:color w:val="000000"/>
          <w:sz w:val="24"/>
          <w:szCs w:val="24"/>
        </w:rPr>
        <w:t>’</w:t>
      </w:r>
    </w:p>
    <w:p w14:paraId="35CEFD87" w14:textId="77777777" w:rsidR="004A76F0" w:rsidRPr="0037669C" w:rsidRDefault="004A76F0" w:rsidP="00E87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808080"/>
          <w:sz w:val="24"/>
          <w:szCs w:val="24"/>
        </w:rPr>
      </w:pPr>
    </w:p>
    <w:p w14:paraId="42FC8327" w14:textId="37D9AD99" w:rsidR="004D1094" w:rsidRPr="0037669C" w:rsidRDefault="00E87E34" w:rsidP="00E87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lastRenderedPageBreak/>
        <w:t>‘</w:t>
      </w:r>
      <w:r w:rsidR="004D1094" w:rsidRPr="0037669C">
        <w:rPr>
          <w:rFonts w:ascii="Arial" w:hAnsi="Arial" w:cs="Arial"/>
          <w:color w:val="000000"/>
          <w:sz w:val="24"/>
          <w:szCs w:val="24"/>
        </w:rPr>
        <w:t>For me it works very well in inheritance disputes where you might have older clients who are less stressed by being able to remain in their own home and not feel anxious about confrontation with other parties if they bump into them in the loo or in reception.</w:t>
      </w:r>
      <w:r w:rsidRPr="0037669C">
        <w:rPr>
          <w:rFonts w:ascii="Arial" w:hAnsi="Arial" w:cs="Arial"/>
          <w:color w:val="000000"/>
          <w:sz w:val="24"/>
          <w:szCs w:val="24"/>
        </w:rPr>
        <w:t>’</w:t>
      </w:r>
    </w:p>
    <w:p w14:paraId="34E59F86" w14:textId="6825A275" w:rsidR="00826E16" w:rsidRPr="0037669C" w:rsidRDefault="00826E16" w:rsidP="00E87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656DFB46" w14:textId="0E41773B" w:rsidR="00826E16" w:rsidRPr="0037669C" w:rsidRDefault="00826E16" w:rsidP="00826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‘Some parties find the exercise less intimidating than if they have to travel to a 'strange' office for the day, and therefore are more relaxed (and possibly more amenable) than they would be if mediating in person’</w:t>
      </w:r>
    </w:p>
    <w:p w14:paraId="06D646FD" w14:textId="77777777" w:rsidR="00826E16" w:rsidRPr="0037669C" w:rsidRDefault="00826E16" w:rsidP="00E87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15122796" w14:textId="745EB406" w:rsidR="007B1B01" w:rsidRPr="0037669C" w:rsidRDefault="007B1B01" w:rsidP="00E87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6613E7B3" w14:textId="17DDDF09" w:rsidR="00E00E19" w:rsidRPr="0037669C" w:rsidRDefault="00375743" w:rsidP="00793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The reference to inheritance disputes specifically is interesting. Wh</w:t>
      </w:r>
      <w:r w:rsidR="00D63D95" w:rsidRPr="0037669C">
        <w:rPr>
          <w:rFonts w:ascii="Arial" w:hAnsi="Arial" w:cs="Arial"/>
          <w:color w:val="000000"/>
          <w:sz w:val="24"/>
          <w:szCs w:val="24"/>
        </w:rPr>
        <w:t>ilst no further context was offered in the responses, it is possible that the generally</w:t>
      </w:r>
      <w:r w:rsidR="008D63AA" w:rsidRPr="0037669C">
        <w:rPr>
          <w:rFonts w:ascii="Arial" w:hAnsi="Arial" w:cs="Arial"/>
          <w:color w:val="000000"/>
          <w:sz w:val="24"/>
          <w:szCs w:val="24"/>
        </w:rPr>
        <w:t xml:space="preserve"> inherently</w:t>
      </w:r>
      <w:r w:rsidR="00D63D95" w:rsidRPr="0037669C">
        <w:rPr>
          <w:rFonts w:ascii="Arial" w:hAnsi="Arial" w:cs="Arial"/>
          <w:color w:val="000000"/>
          <w:sz w:val="24"/>
          <w:szCs w:val="24"/>
        </w:rPr>
        <w:t xml:space="preserve"> personal </w:t>
      </w:r>
      <w:r w:rsidR="008D63AA" w:rsidRPr="0037669C">
        <w:rPr>
          <w:rFonts w:ascii="Arial" w:hAnsi="Arial" w:cs="Arial"/>
          <w:color w:val="000000"/>
          <w:sz w:val="24"/>
          <w:szCs w:val="24"/>
        </w:rPr>
        <w:t xml:space="preserve">nature of such disputes </w:t>
      </w:r>
      <w:r w:rsidR="00FE2E0E" w:rsidRPr="0037669C">
        <w:rPr>
          <w:rFonts w:ascii="Arial" w:hAnsi="Arial" w:cs="Arial"/>
          <w:color w:val="000000"/>
          <w:sz w:val="24"/>
          <w:szCs w:val="24"/>
        </w:rPr>
        <w:t xml:space="preserve">means that the parties being physically separated </w:t>
      </w:r>
      <w:r w:rsidR="00370BEC" w:rsidRPr="0037669C">
        <w:rPr>
          <w:rFonts w:ascii="Arial" w:hAnsi="Arial" w:cs="Arial"/>
          <w:color w:val="000000"/>
          <w:sz w:val="24"/>
          <w:szCs w:val="24"/>
        </w:rPr>
        <w:t xml:space="preserve">generates a less tense atmosphere, allowing for a more focused mediation. Another </w:t>
      </w:r>
      <w:proofErr w:type="gramStart"/>
      <w:r w:rsidR="00370BEC" w:rsidRPr="0037669C">
        <w:rPr>
          <w:rFonts w:ascii="Arial" w:hAnsi="Arial" w:cs="Arial"/>
          <w:color w:val="000000"/>
          <w:sz w:val="24"/>
          <w:szCs w:val="24"/>
        </w:rPr>
        <w:t>particular area</w:t>
      </w:r>
      <w:proofErr w:type="gramEnd"/>
      <w:r w:rsidR="00370BEC" w:rsidRPr="0037669C">
        <w:rPr>
          <w:rFonts w:ascii="Arial" w:hAnsi="Arial" w:cs="Arial"/>
          <w:color w:val="000000"/>
          <w:sz w:val="24"/>
          <w:szCs w:val="24"/>
        </w:rPr>
        <w:t xml:space="preserve"> which was referenced a number of times </w:t>
      </w:r>
      <w:r w:rsidR="00E87549" w:rsidRPr="0037669C">
        <w:rPr>
          <w:rFonts w:ascii="Arial" w:hAnsi="Arial" w:cs="Arial"/>
          <w:color w:val="000000"/>
          <w:sz w:val="24"/>
          <w:szCs w:val="24"/>
        </w:rPr>
        <w:t xml:space="preserve">by mediators </w:t>
      </w:r>
      <w:r w:rsidR="00EC62D7" w:rsidRPr="0037669C">
        <w:rPr>
          <w:rFonts w:ascii="Arial" w:hAnsi="Arial" w:cs="Arial"/>
          <w:color w:val="000000"/>
          <w:sz w:val="24"/>
          <w:szCs w:val="24"/>
        </w:rPr>
        <w:t>as more suitable for remote mediation was small claim</w:t>
      </w:r>
      <w:r w:rsidR="00F6548E" w:rsidRPr="0037669C">
        <w:rPr>
          <w:rFonts w:ascii="Arial" w:hAnsi="Arial" w:cs="Arial"/>
          <w:color w:val="000000"/>
          <w:sz w:val="24"/>
          <w:szCs w:val="24"/>
        </w:rPr>
        <w:t>s, debt related matters. Mediators commented that this was generally to do with the substantial cost savings over face-to-face mediation</w:t>
      </w:r>
      <w:r w:rsidR="007D7E39" w:rsidRPr="0037669C">
        <w:rPr>
          <w:rFonts w:ascii="Arial" w:hAnsi="Arial" w:cs="Arial"/>
          <w:color w:val="000000"/>
          <w:sz w:val="24"/>
          <w:szCs w:val="24"/>
        </w:rPr>
        <w:t>, leading to parties not being as worried by the cost of the exercise relative to the value of the dispute.</w:t>
      </w:r>
      <w:r w:rsidRPr="0037669C">
        <w:rPr>
          <w:rFonts w:ascii="Arial" w:hAnsi="Arial" w:cs="Arial"/>
          <w:color w:val="000000"/>
          <w:sz w:val="24"/>
          <w:szCs w:val="24"/>
        </w:rPr>
        <w:t xml:space="preserve"> </w:t>
      </w:r>
      <w:r w:rsidR="00A41015" w:rsidRPr="0037669C">
        <w:rPr>
          <w:rFonts w:ascii="Arial" w:hAnsi="Arial" w:cs="Arial"/>
          <w:color w:val="000000"/>
          <w:sz w:val="24"/>
          <w:szCs w:val="24"/>
        </w:rPr>
        <w:t xml:space="preserve">It may be that </w:t>
      </w:r>
      <w:r w:rsidR="00127ADE" w:rsidRPr="0037669C">
        <w:rPr>
          <w:rFonts w:ascii="Arial" w:hAnsi="Arial" w:cs="Arial"/>
          <w:color w:val="000000"/>
          <w:sz w:val="24"/>
          <w:szCs w:val="24"/>
        </w:rPr>
        <w:t xml:space="preserve">online mediation in </w:t>
      </w:r>
      <w:r w:rsidR="00A41015" w:rsidRPr="0037669C">
        <w:rPr>
          <w:rFonts w:ascii="Arial" w:hAnsi="Arial" w:cs="Arial"/>
          <w:color w:val="000000"/>
          <w:sz w:val="24"/>
          <w:szCs w:val="24"/>
        </w:rPr>
        <w:t>t</w:t>
      </w:r>
      <w:r w:rsidR="00BC073E" w:rsidRPr="0037669C">
        <w:rPr>
          <w:rFonts w:ascii="Arial" w:hAnsi="Arial" w:cs="Arial"/>
          <w:color w:val="000000"/>
          <w:sz w:val="24"/>
          <w:szCs w:val="24"/>
        </w:rPr>
        <w:t>h</w:t>
      </w:r>
      <w:r w:rsidR="00127ADE" w:rsidRPr="0037669C">
        <w:rPr>
          <w:rFonts w:ascii="Arial" w:hAnsi="Arial" w:cs="Arial"/>
          <w:color w:val="000000"/>
          <w:sz w:val="24"/>
          <w:szCs w:val="24"/>
        </w:rPr>
        <w:t>o</w:t>
      </w:r>
      <w:r w:rsidR="00BC073E" w:rsidRPr="0037669C">
        <w:rPr>
          <w:rFonts w:ascii="Arial" w:hAnsi="Arial" w:cs="Arial"/>
          <w:color w:val="000000"/>
          <w:sz w:val="24"/>
          <w:szCs w:val="24"/>
        </w:rPr>
        <w:t xml:space="preserve">se areas are therefore suitable for </w:t>
      </w:r>
      <w:r w:rsidR="00127ADE" w:rsidRPr="0037669C">
        <w:rPr>
          <w:rFonts w:ascii="Arial" w:hAnsi="Arial" w:cs="Arial"/>
          <w:color w:val="000000"/>
          <w:sz w:val="24"/>
          <w:szCs w:val="24"/>
        </w:rPr>
        <w:t xml:space="preserve">the focus of future research. </w:t>
      </w:r>
    </w:p>
    <w:p w14:paraId="0F029207" w14:textId="77777777" w:rsidR="00E00E19" w:rsidRPr="0037669C" w:rsidRDefault="00E00E19" w:rsidP="00793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6C40403D" w14:textId="49C437AE" w:rsidR="004D1094" w:rsidRPr="0037669C" w:rsidRDefault="00E00E19" w:rsidP="00793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In terms of outcomes, f</w:t>
      </w:r>
      <w:r w:rsidR="007B1B01" w:rsidRPr="0037669C">
        <w:rPr>
          <w:rFonts w:ascii="Arial" w:hAnsi="Arial" w:cs="Arial"/>
          <w:color w:val="000000"/>
          <w:sz w:val="24"/>
          <w:szCs w:val="24"/>
        </w:rPr>
        <w:t>or some</w:t>
      </w:r>
      <w:r w:rsidRPr="0037669C">
        <w:rPr>
          <w:rFonts w:ascii="Arial" w:hAnsi="Arial" w:cs="Arial"/>
          <w:color w:val="000000"/>
          <w:sz w:val="24"/>
          <w:szCs w:val="24"/>
        </w:rPr>
        <w:t xml:space="preserve"> mediators</w:t>
      </w:r>
      <w:r w:rsidR="007B1B01" w:rsidRPr="0037669C">
        <w:rPr>
          <w:rFonts w:ascii="Arial" w:hAnsi="Arial" w:cs="Arial"/>
          <w:color w:val="000000"/>
          <w:sz w:val="24"/>
          <w:szCs w:val="24"/>
        </w:rPr>
        <w:t xml:space="preserve"> more progress</w:t>
      </w:r>
      <w:r w:rsidR="00C22444" w:rsidRPr="0037669C">
        <w:rPr>
          <w:rFonts w:ascii="Arial" w:hAnsi="Arial" w:cs="Arial"/>
          <w:color w:val="000000"/>
          <w:sz w:val="24"/>
          <w:szCs w:val="24"/>
        </w:rPr>
        <w:t xml:space="preserve"> was</w:t>
      </w:r>
      <w:r w:rsidR="007B1B01" w:rsidRPr="0037669C">
        <w:rPr>
          <w:rFonts w:ascii="Arial" w:hAnsi="Arial" w:cs="Arial"/>
          <w:color w:val="000000"/>
          <w:sz w:val="24"/>
          <w:szCs w:val="24"/>
        </w:rPr>
        <w:t xml:space="preserve"> made </w:t>
      </w:r>
      <w:proofErr w:type="gramStart"/>
      <w:r w:rsidR="007B1B01" w:rsidRPr="0037669C">
        <w:rPr>
          <w:rFonts w:ascii="Arial" w:hAnsi="Arial" w:cs="Arial"/>
          <w:color w:val="000000"/>
          <w:sz w:val="24"/>
          <w:szCs w:val="24"/>
        </w:rPr>
        <w:t>during the course of</w:t>
      </w:r>
      <w:proofErr w:type="gramEnd"/>
      <w:r w:rsidR="007B1B01" w:rsidRPr="0037669C">
        <w:rPr>
          <w:rFonts w:ascii="Arial" w:hAnsi="Arial" w:cs="Arial"/>
          <w:color w:val="000000"/>
          <w:sz w:val="24"/>
          <w:szCs w:val="24"/>
        </w:rPr>
        <w:t xml:space="preserve"> the mediation </w:t>
      </w:r>
      <w:r w:rsidR="000804A2" w:rsidRPr="0037669C">
        <w:rPr>
          <w:rFonts w:ascii="Arial" w:hAnsi="Arial" w:cs="Arial"/>
          <w:color w:val="000000"/>
          <w:sz w:val="24"/>
          <w:szCs w:val="24"/>
        </w:rPr>
        <w:t xml:space="preserve">as a direct result of </w:t>
      </w:r>
      <w:r w:rsidR="00734D96" w:rsidRPr="0037669C">
        <w:rPr>
          <w:rFonts w:ascii="Arial" w:hAnsi="Arial" w:cs="Arial"/>
          <w:color w:val="000000"/>
          <w:sz w:val="24"/>
          <w:szCs w:val="24"/>
        </w:rPr>
        <w:t>the parties being more comfortable in their surroundings</w:t>
      </w:r>
      <w:r w:rsidR="00C22444" w:rsidRPr="0037669C">
        <w:rPr>
          <w:rFonts w:ascii="Arial" w:hAnsi="Arial" w:cs="Arial"/>
          <w:color w:val="000000"/>
          <w:sz w:val="24"/>
          <w:szCs w:val="24"/>
        </w:rPr>
        <w:t xml:space="preserve">, with one mediator commenting that ‘some mediations have ended with an agreement simply because the parties did not have to meet face to face’. </w:t>
      </w:r>
      <w:r w:rsidR="000252DA" w:rsidRPr="0037669C">
        <w:rPr>
          <w:rFonts w:ascii="Arial" w:hAnsi="Arial" w:cs="Arial"/>
          <w:color w:val="000000"/>
          <w:sz w:val="24"/>
          <w:szCs w:val="24"/>
        </w:rPr>
        <w:t xml:space="preserve">It is particularly interesting that </w:t>
      </w:r>
      <w:r w:rsidR="00E6109C" w:rsidRPr="0037669C">
        <w:rPr>
          <w:rFonts w:ascii="Arial" w:hAnsi="Arial" w:cs="Arial"/>
          <w:color w:val="000000"/>
          <w:sz w:val="24"/>
          <w:szCs w:val="24"/>
        </w:rPr>
        <w:t>th</w:t>
      </w:r>
      <w:r w:rsidR="00450086" w:rsidRPr="0037669C">
        <w:rPr>
          <w:rFonts w:ascii="Arial" w:hAnsi="Arial" w:cs="Arial"/>
          <w:color w:val="000000"/>
          <w:sz w:val="24"/>
          <w:szCs w:val="24"/>
        </w:rPr>
        <w:t xml:space="preserve">e mediator’s perspective was that the primary factor behind settlement </w:t>
      </w:r>
      <w:r w:rsidR="00514870" w:rsidRPr="0037669C">
        <w:rPr>
          <w:rFonts w:ascii="Arial" w:hAnsi="Arial" w:cs="Arial"/>
          <w:color w:val="000000"/>
          <w:sz w:val="24"/>
          <w:szCs w:val="24"/>
        </w:rPr>
        <w:t>being reached was that the parties did not have to meet</w:t>
      </w:r>
      <w:r w:rsidR="008B07D3" w:rsidRPr="0037669C">
        <w:rPr>
          <w:rFonts w:ascii="Arial" w:hAnsi="Arial" w:cs="Arial"/>
          <w:color w:val="000000"/>
          <w:sz w:val="24"/>
          <w:szCs w:val="24"/>
        </w:rPr>
        <w:t xml:space="preserve"> physically. This perhaps suggests, for particularly acrimonious matters</w:t>
      </w:r>
      <w:r w:rsidR="00140565" w:rsidRPr="0037669C">
        <w:rPr>
          <w:rFonts w:ascii="Arial" w:hAnsi="Arial" w:cs="Arial"/>
          <w:color w:val="000000"/>
          <w:sz w:val="24"/>
          <w:szCs w:val="24"/>
        </w:rPr>
        <w:t xml:space="preserve">, </w:t>
      </w:r>
      <w:r w:rsidR="009D1824" w:rsidRPr="0037669C">
        <w:rPr>
          <w:rFonts w:ascii="Arial" w:hAnsi="Arial" w:cs="Arial"/>
          <w:color w:val="000000"/>
          <w:sz w:val="24"/>
          <w:szCs w:val="24"/>
        </w:rPr>
        <w:t xml:space="preserve">affording the parties the option </w:t>
      </w:r>
      <w:r w:rsidR="0001229B" w:rsidRPr="0037669C">
        <w:rPr>
          <w:rFonts w:ascii="Arial" w:hAnsi="Arial" w:cs="Arial"/>
          <w:color w:val="000000"/>
          <w:sz w:val="24"/>
          <w:szCs w:val="24"/>
        </w:rPr>
        <w:t xml:space="preserve">to mediate remotely may be </w:t>
      </w:r>
      <w:r w:rsidR="00543B4D" w:rsidRPr="0037669C">
        <w:rPr>
          <w:rFonts w:ascii="Arial" w:hAnsi="Arial" w:cs="Arial"/>
          <w:color w:val="000000"/>
          <w:sz w:val="24"/>
          <w:szCs w:val="24"/>
        </w:rPr>
        <w:t xml:space="preserve">something </w:t>
      </w:r>
      <w:r w:rsidR="00793019" w:rsidRPr="0037669C">
        <w:rPr>
          <w:rFonts w:ascii="Arial" w:hAnsi="Arial" w:cs="Arial"/>
          <w:color w:val="000000"/>
          <w:sz w:val="24"/>
          <w:szCs w:val="24"/>
        </w:rPr>
        <w:t xml:space="preserve">which can </w:t>
      </w:r>
      <w:r w:rsidR="008E2BEB" w:rsidRPr="0037669C">
        <w:rPr>
          <w:rFonts w:ascii="Arial" w:hAnsi="Arial" w:cs="Arial"/>
          <w:color w:val="000000"/>
          <w:sz w:val="24"/>
          <w:szCs w:val="24"/>
        </w:rPr>
        <w:t xml:space="preserve">benefit the facilitation of an agreement. </w:t>
      </w:r>
    </w:p>
    <w:p w14:paraId="3460B895" w14:textId="7D95EE5D" w:rsidR="008E2BEB" w:rsidRPr="0037669C" w:rsidRDefault="008E2BEB" w:rsidP="00793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33C0B02E" w14:textId="792F5358" w:rsidR="00940367" w:rsidRPr="0037669C" w:rsidRDefault="008E2BEB" w:rsidP="00826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A further point made </w:t>
      </w:r>
      <w:r w:rsidR="00B1723E" w:rsidRPr="0037669C">
        <w:rPr>
          <w:rFonts w:ascii="Arial" w:hAnsi="Arial" w:cs="Arial"/>
          <w:color w:val="000000"/>
          <w:sz w:val="24"/>
          <w:szCs w:val="24"/>
        </w:rPr>
        <w:t xml:space="preserve">concerned the </w:t>
      </w:r>
      <w:proofErr w:type="spellStart"/>
      <w:r w:rsidR="00B1723E" w:rsidRPr="0037669C">
        <w:rPr>
          <w:rFonts w:ascii="Arial" w:hAnsi="Arial" w:cs="Arial"/>
          <w:color w:val="000000"/>
          <w:sz w:val="24"/>
          <w:szCs w:val="24"/>
        </w:rPr>
        <w:t>behaviour</w:t>
      </w:r>
      <w:proofErr w:type="spellEnd"/>
      <w:r w:rsidR="00B1723E" w:rsidRPr="0037669C">
        <w:rPr>
          <w:rFonts w:ascii="Arial" w:hAnsi="Arial" w:cs="Arial"/>
          <w:color w:val="000000"/>
          <w:sz w:val="24"/>
          <w:szCs w:val="24"/>
        </w:rPr>
        <w:t xml:space="preserve"> of legal representatives online when compared with face-to-face. Mediators </w:t>
      </w:r>
      <w:r w:rsidR="00305201" w:rsidRPr="0037669C">
        <w:rPr>
          <w:rFonts w:ascii="Arial" w:hAnsi="Arial" w:cs="Arial"/>
          <w:color w:val="000000"/>
          <w:sz w:val="24"/>
          <w:szCs w:val="24"/>
        </w:rPr>
        <w:t xml:space="preserve">commented that often legal counsel also appeared more relaxed and </w:t>
      </w:r>
      <w:r w:rsidR="00C47AA9" w:rsidRPr="0037669C">
        <w:rPr>
          <w:rFonts w:ascii="Arial" w:hAnsi="Arial" w:cs="Arial"/>
          <w:color w:val="000000"/>
          <w:sz w:val="24"/>
          <w:szCs w:val="24"/>
        </w:rPr>
        <w:t xml:space="preserve">that they were </w:t>
      </w:r>
      <w:r w:rsidR="00305201" w:rsidRPr="0037669C">
        <w:rPr>
          <w:rFonts w:ascii="Arial" w:hAnsi="Arial" w:cs="Arial"/>
          <w:color w:val="000000"/>
          <w:sz w:val="24"/>
          <w:szCs w:val="24"/>
        </w:rPr>
        <w:t xml:space="preserve">therefore more conciliatory, which had a knock-on effect </w:t>
      </w:r>
      <w:r w:rsidR="00C47AA9" w:rsidRPr="0037669C">
        <w:rPr>
          <w:rFonts w:ascii="Arial" w:hAnsi="Arial" w:cs="Arial"/>
          <w:color w:val="000000"/>
          <w:sz w:val="24"/>
          <w:szCs w:val="24"/>
        </w:rPr>
        <w:lastRenderedPageBreak/>
        <w:t>on the general attitude of</w:t>
      </w:r>
      <w:r w:rsidR="00305201" w:rsidRPr="0037669C">
        <w:rPr>
          <w:rFonts w:ascii="Arial" w:hAnsi="Arial" w:cs="Arial"/>
          <w:color w:val="000000"/>
          <w:sz w:val="24"/>
          <w:szCs w:val="24"/>
        </w:rPr>
        <w:t xml:space="preserve"> their clients. </w:t>
      </w:r>
      <w:r w:rsidR="003D049E" w:rsidRPr="0037669C">
        <w:rPr>
          <w:rFonts w:ascii="Arial" w:hAnsi="Arial" w:cs="Arial"/>
          <w:color w:val="000000"/>
          <w:sz w:val="24"/>
          <w:szCs w:val="24"/>
        </w:rPr>
        <w:t>That said</w:t>
      </w:r>
      <w:r w:rsidR="00857680" w:rsidRPr="0037669C">
        <w:rPr>
          <w:rFonts w:ascii="Arial" w:hAnsi="Arial" w:cs="Arial"/>
          <w:color w:val="000000"/>
          <w:sz w:val="24"/>
          <w:szCs w:val="24"/>
        </w:rPr>
        <w:t>, comments were mixed on parties being physically separate from their legal representative</w:t>
      </w:r>
      <w:r w:rsidR="00E61D7D" w:rsidRPr="0037669C">
        <w:rPr>
          <w:rFonts w:ascii="Arial" w:hAnsi="Arial" w:cs="Arial"/>
          <w:color w:val="000000"/>
          <w:sz w:val="24"/>
          <w:szCs w:val="24"/>
        </w:rPr>
        <w:t xml:space="preserve">. In some cases, the comfort of the home environment was sufficient to outweigh any </w:t>
      </w:r>
      <w:r w:rsidR="00130986" w:rsidRPr="0037669C">
        <w:rPr>
          <w:rFonts w:ascii="Arial" w:hAnsi="Arial" w:cs="Arial"/>
          <w:color w:val="000000"/>
          <w:sz w:val="24"/>
          <w:szCs w:val="24"/>
        </w:rPr>
        <w:t>disadvantages</w:t>
      </w:r>
      <w:r w:rsidR="005822B2" w:rsidRPr="0037669C">
        <w:rPr>
          <w:rFonts w:ascii="Arial" w:hAnsi="Arial" w:cs="Arial"/>
          <w:color w:val="000000"/>
          <w:sz w:val="24"/>
          <w:szCs w:val="24"/>
        </w:rPr>
        <w:t xml:space="preserve"> parties felt</w:t>
      </w:r>
      <w:r w:rsidR="003D049E" w:rsidRPr="0037669C">
        <w:rPr>
          <w:rFonts w:ascii="Arial" w:hAnsi="Arial" w:cs="Arial"/>
          <w:color w:val="000000"/>
          <w:sz w:val="24"/>
          <w:szCs w:val="24"/>
        </w:rPr>
        <w:t xml:space="preserve"> of not being </w:t>
      </w:r>
      <w:r w:rsidR="00130986" w:rsidRPr="0037669C">
        <w:rPr>
          <w:rFonts w:ascii="Arial" w:hAnsi="Arial" w:cs="Arial"/>
          <w:color w:val="000000"/>
          <w:sz w:val="24"/>
          <w:szCs w:val="24"/>
        </w:rPr>
        <w:t>physically in the same room</w:t>
      </w:r>
      <w:r w:rsidR="005F718F" w:rsidRPr="0037669C">
        <w:rPr>
          <w:rFonts w:ascii="Arial" w:hAnsi="Arial" w:cs="Arial"/>
          <w:color w:val="000000"/>
          <w:sz w:val="24"/>
          <w:szCs w:val="24"/>
        </w:rPr>
        <w:t xml:space="preserve"> as</w:t>
      </w:r>
      <w:r w:rsidR="00130986" w:rsidRPr="0037669C">
        <w:rPr>
          <w:rFonts w:ascii="Arial" w:hAnsi="Arial" w:cs="Arial"/>
          <w:color w:val="000000"/>
          <w:sz w:val="24"/>
          <w:szCs w:val="24"/>
        </w:rPr>
        <w:t xml:space="preserve"> </w:t>
      </w:r>
      <w:r w:rsidR="005822B2" w:rsidRPr="0037669C">
        <w:rPr>
          <w:rFonts w:ascii="Arial" w:hAnsi="Arial" w:cs="Arial"/>
          <w:color w:val="000000"/>
          <w:sz w:val="24"/>
          <w:szCs w:val="24"/>
        </w:rPr>
        <w:t>their legal representative: ‘…p</w:t>
      </w:r>
      <w:r w:rsidR="00826E16" w:rsidRPr="0037669C">
        <w:rPr>
          <w:rFonts w:ascii="Arial" w:hAnsi="Arial" w:cs="Arial"/>
          <w:color w:val="000000"/>
          <w:sz w:val="24"/>
          <w:szCs w:val="24"/>
        </w:rPr>
        <w:t>articipants in their home surroundings have seemed to cope with the process far better than those who have travelled to join their lawyers.</w:t>
      </w:r>
      <w:r w:rsidR="005822B2" w:rsidRPr="0037669C">
        <w:rPr>
          <w:rFonts w:ascii="Arial" w:hAnsi="Arial" w:cs="Arial"/>
          <w:color w:val="000000"/>
          <w:sz w:val="24"/>
          <w:szCs w:val="24"/>
        </w:rPr>
        <w:t xml:space="preserve">’ However, </w:t>
      </w:r>
      <w:r w:rsidR="008D4268" w:rsidRPr="0037669C">
        <w:rPr>
          <w:rFonts w:ascii="Arial" w:hAnsi="Arial" w:cs="Arial"/>
          <w:color w:val="000000"/>
          <w:sz w:val="24"/>
          <w:szCs w:val="24"/>
        </w:rPr>
        <w:t>that was not the same for all parties: ‘f</w:t>
      </w:r>
      <w:r w:rsidR="00826E16" w:rsidRPr="0037669C">
        <w:rPr>
          <w:rFonts w:ascii="Arial" w:hAnsi="Arial" w:cs="Arial"/>
          <w:color w:val="000000"/>
          <w:sz w:val="24"/>
          <w:szCs w:val="24"/>
        </w:rPr>
        <w:t>or many participants it is more comfortable - although some clients find the lack of immediate contact with their advisers challenging and it is difficult if they need support.</w:t>
      </w:r>
      <w:r w:rsidR="008D4268" w:rsidRPr="0037669C">
        <w:rPr>
          <w:rFonts w:ascii="Arial" w:hAnsi="Arial" w:cs="Arial"/>
          <w:color w:val="000000"/>
          <w:sz w:val="24"/>
          <w:szCs w:val="24"/>
        </w:rPr>
        <w:t xml:space="preserve">’ </w:t>
      </w:r>
      <w:r w:rsidR="00EA1291" w:rsidRPr="0037669C">
        <w:rPr>
          <w:rFonts w:ascii="Arial" w:hAnsi="Arial" w:cs="Arial"/>
          <w:color w:val="000000"/>
          <w:sz w:val="24"/>
          <w:szCs w:val="24"/>
        </w:rPr>
        <w:t xml:space="preserve">The sense from the data </w:t>
      </w:r>
      <w:proofErr w:type="spellStart"/>
      <w:r w:rsidR="00EA1291" w:rsidRPr="0037669C">
        <w:rPr>
          <w:rFonts w:ascii="Arial" w:hAnsi="Arial" w:cs="Arial"/>
          <w:color w:val="000000"/>
          <w:sz w:val="24"/>
          <w:szCs w:val="24"/>
        </w:rPr>
        <w:t>analysed</w:t>
      </w:r>
      <w:proofErr w:type="spellEnd"/>
      <w:r w:rsidR="00EA1291" w:rsidRPr="0037669C">
        <w:rPr>
          <w:rFonts w:ascii="Arial" w:hAnsi="Arial" w:cs="Arial"/>
          <w:color w:val="000000"/>
          <w:sz w:val="24"/>
          <w:szCs w:val="24"/>
        </w:rPr>
        <w:t xml:space="preserve"> is that this is very much a matter of </w:t>
      </w:r>
      <w:r w:rsidR="00C35902" w:rsidRPr="0037669C">
        <w:rPr>
          <w:rFonts w:ascii="Arial" w:hAnsi="Arial" w:cs="Arial"/>
          <w:color w:val="000000"/>
          <w:sz w:val="24"/>
          <w:szCs w:val="24"/>
        </w:rPr>
        <w:t xml:space="preserve">the client’s primary needs and </w:t>
      </w:r>
      <w:r w:rsidR="00CD1D8A" w:rsidRPr="0037669C">
        <w:rPr>
          <w:rFonts w:ascii="Arial" w:hAnsi="Arial" w:cs="Arial"/>
          <w:color w:val="000000"/>
          <w:sz w:val="24"/>
          <w:szCs w:val="24"/>
        </w:rPr>
        <w:t xml:space="preserve">whether the more relaxed nature of all parties mediating remotely </w:t>
      </w:r>
      <w:r w:rsidR="00B716E7" w:rsidRPr="0037669C">
        <w:rPr>
          <w:rFonts w:ascii="Arial" w:hAnsi="Arial" w:cs="Arial"/>
          <w:color w:val="000000"/>
          <w:sz w:val="24"/>
          <w:szCs w:val="24"/>
        </w:rPr>
        <w:t xml:space="preserve">would outweigh any anxieties they would feel in not having their legal advisor </w:t>
      </w:r>
      <w:r w:rsidR="00940367" w:rsidRPr="0037669C">
        <w:rPr>
          <w:rFonts w:ascii="Arial" w:hAnsi="Arial" w:cs="Arial"/>
          <w:color w:val="000000"/>
          <w:sz w:val="24"/>
          <w:szCs w:val="24"/>
        </w:rPr>
        <w:t xml:space="preserve">physically present with them. </w:t>
      </w:r>
    </w:p>
    <w:p w14:paraId="130CD0C9" w14:textId="77777777" w:rsidR="00940367" w:rsidRPr="0037669C" w:rsidRDefault="00940367" w:rsidP="00826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092137BA" w14:textId="4C2F5B17" w:rsidR="00D33AE4" w:rsidRPr="0037669C" w:rsidRDefault="006E76FC" w:rsidP="00BD0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However, whilst the </w:t>
      </w:r>
      <w:r w:rsidR="00683CAE" w:rsidRPr="0037669C">
        <w:rPr>
          <w:rFonts w:ascii="Arial" w:hAnsi="Arial" w:cs="Arial"/>
          <w:color w:val="000000"/>
          <w:sz w:val="24"/>
          <w:szCs w:val="24"/>
        </w:rPr>
        <w:t xml:space="preserve">comfort of parties mediating from their home environment was perceived </w:t>
      </w:r>
      <w:r w:rsidR="0013073F" w:rsidRPr="0037669C">
        <w:rPr>
          <w:rFonts w:ascii="Arial" w:hAnsi="Arial" w:cs="Arial"/>
          <w:color w:val="000000"/>
          <w:sz w:val="24"/>
          <w:szCs w:val="24"/>
        </w:rPr>
        <w:t>to be</w:t>
      </w:r>
      <w:r w:rsidR="00683CAE" w:rsidRPr="0037669C">
        <w:rPr>
          <w:rFonts w:ascii="Arial" w:hAnsi="Arial" w:cs="Arial"/>
          <w:color w:val="000000"/>
          <w:sz w:val="24"/>
          <w:szCs w:val="24"/>
        </w:rPr>
        <w:t xml:space="preserve"> a good thing in </w:t>
      </w:r>
      <w:r w:rsidR="00912D72" w:rsidRPr="0037669C">
        <w:rPr>
          <w:rFonts w:ascii="Arial" w:hAnsi="Arial" w:cs="Arial"/>
          <w:color w:val="000000"/>
          <w:sz w:val="24"/>
          <w:szCs w:val="24"/>
        </w:rPr>
        <w:t>some cases, in others it led to difficulties:</w:t>
      </w:r>
      <w:r w:rsidR="00683CAE" w:rsidRPr="0037669C">
        <w:rPr>
          <w:rFonts w:ascii="Arial" w:hAnsi="Arial" w:cs="Arial"/>
          <w:color w:val="000000"/>
          <w:sz w:val="24"/>
          <w:szCs w:val="24"/>
        </w:rPr>
        <w:t xml:space="preserve"> </w:t>
      </w:r>
    </w:p>
    <w:p w14:paraId="744E9D6A" w14:textId="77777777" w:rsidR="005718FD" w:rsidRPr="0037669C" w:rsidRDefault="005718FD" w:rsidP="00BD0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4BFD517F" w14:textId="4A583BA8" w:rsidR="006663A6" w:rsidRPr="0037669C" w:rsidRDefault="00912D72" w:rsidP="00387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6663A6" w:rsidRPr="0037669C">
        <w:rPr>
          <w:rFonts w:ascii="Arial" w:hAnsi="Arial" w:cs="Arial"/>
          <w:color w:val="000000"/>
          <w:sz w:val="24"/>
          <w:szCs w:val="24"/>
        </w:rPr>
        <w:t>People having downtime (when not required) 'at home' has plusses &amp; minuses. On the one hand they are relaxed but on the other the focus of 'being on site with one mission' can sometimes mean it</w:t>
      </w:r>
      <w:r w:rsidRPr="0037669C">
        <w:rPr>
          <w:rFonts w:ascii="Arial" w:hAnsi="Arial" w:cs="Arial"/>
          <w:color w:val="000000"/>
          <w:sz w:val="24"/>
          <w:szCs w:val="24"/>
        </w:rPr>
        <w:t>’</w:t>
      </w:r>
      <w:r w:rsidR="006663A6" w:rsidRPr="0037669C">
        <w:rPr>
          <w:rFonts w:ascii="Arial" w:hAnsi="Arial" w:cs="Arial"/>
          <w:color w:val="000000"/>
          <w:sz w:val="24"/>
          <w:szCs w:val="24"/>
        </w:rPr>
        <w:t>s too relaxed or momentum needs to be regained.</w:t>
      </w:r>
      <w:r w:rsidRPr="0037669C">
        <w:rPr>
          <w:rFonts w:ascii="Arial" w:hAnsi="Arial" w:cs="Arial"/>
          <w:color w:val="000000"/>
          <w:sz w:val="24"/>
          <w:szCs w:val="24"/>
        </w:rPr>
        <w:t>’</w:t>
      </w:r>
    </w:p>
    <w:p w14:paraId="502C63E1" w14:textId="77777777" w:rsidR="006663A6" w:rsidRPr="0037669C" w:rsidRDefault="006663A6" w:rsidP="00387A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316D5DA6" w14:textId="0C74A0E0" w:rsidR="00951D73" w:rsidRPr="0037669C" w:rsidRDefault="000375D5" w:rsidP="00387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sz w:val="24"/>
          <w:szCs w:val="24"/>
        </w:rPr>
      </w:pPr>
      <w:r w:rsidRPr="0037669C">
        <w:rPr>
          <w:rFonts w:ascii="Arial" w:hAnsi="Arial" w:cs="Arial"/>
          <w:sz w:val="24"/>
          <w:szCs w:val="24"/>
        </w:rPr>
        <w:t>‘</w:t>
      </w:r>
      <w:r w:rsidR="00951D73" w:rsidRPr="0037669C">
        <w:rPr>
          <w:rFonts w:ascii="Arial" w:hAnsi="Arial" w:cs="Arial"/>
          <w:sz w:val="24"/>
          <w:szCs w:val="24"/>
        </w:rPr>
        <w:t>The mediation that failed to settle did not achieve resolution, because as mediator I could not convince both parties that their approach was over</w:t>
      </w:r>
      <w:r w:rsidR="00851EAB" w:rsidRPr="0037669C">
        <w:rPr>
          <w:rFonts w:ascii="Arial" w:hAnsi="Arial" w:cs="Arial"/>
          <w:sz w:val="24"/>
          <w:szCs w:val="24"/>
        </w:rPr>
        <w:t>-</w:t>
      </w:r>
      <w:r w:rsidR="00951D73" w:rsidRPr="0037669C">
        <w:rPr>
          <w:rFonts w:ascii="Arial" w:hAnsi="Arial" w:cs="Arial"/>
          <w:sz w:val="24"/>
          <w:szCs w:val="24"/>
        </w:rPr>
        <w:t>confident to their legal position that they were clearly being advised to maintain.  Had this been a face</w:t>
      </w:r>
      <w:r w:rsidR="00851EAB" w:rsidRPr="0037669C">
        <w:rPr>
          <w:rFonts w:ascii="Arial" w:hAnsi="Arial" w:cs="Arial"/>
          <w:sz w:val="24"/>
          <w:szCs w:val="24"/>
        </w:rPr>
        <w:t>-</w:t>
      </w:r>
      <w:r w:rsidR="00951D73" w:rsidRPr="0037669C">
        <w:rPr>
          <w:rFonts w:ascii="Arial" w:hAnsi="Arial" w:cs="Arial"/>
          <w:sz w:val="24"/>
          <w:szCs w:val="24"/>
        </w:rPr>
        <w:t>to</w:t>
      </w:r>
      <w:r w:rsidR="00851EAB" w:rsidRPr="0037669C">
        <w:rPr>
          <w:rFonts w:ascii="Arial" w:hAnsi="Arial" w:cs="Arial"/>
          <w:sz w:val="24"/>
          <w:szCs w:val="24"/>
        </w:rPr>
        <w:t>-</w:t>
      </w:r>
      <w:r w:rsidR="00951D73" w:rsidRPr="0037669C">
        <w:rPr>
          <w:rFonts w:ascii="Arial" w:hAnsi="Arial" w:cs="Arial"/>
          <w:sz w:val="24"/>
          <w:szCs w:val="24"/>
        </w:rPr>
        <w:t>face mediation then it would have been possible to exert greater influence on the parties.  It is difficult to control the environment and focus of attention of the participants.  In the case of the mediation that did not settle, the claimant was in a holiday rental property with his family and not giving his undivided attention to the mediation.  The defendant party clearly had a third-party in the room with him but refused to disclose this.</w:t>
      </w:r>
      <w:r w:rsidRPr="0037669C">
        <w:rPr>
          <w:rFonts w:ascii="Arial" w:hAnsi="Arial" w:cs="Arial"/>
          <w:sz w:val="24"/>
          <w:szCs w:val="24"/>
        </w:rPr>
        <w:t>’</w:t>
      </w:r>
    </w:p>
    <w:p w14:paraId="2DBFDD46" w14:textId="77777777" w:rsidR="00800EC7" w:rsidRPr="0037669C" w:rsidRDefault="00800EC7" w:rsidP="00800E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44347F26" w14:textId="741FAAE0" w:rsidR="00F75E43" w:rsidRPr="0037669C" w:rsidRDefault="00F75E43" w:rsidP="00951D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rPr>
      </w:pPr>
    </w:p>
    <w:p w14:paraId="4E15DC1D" w14:textId="682CE060" w:rsidR="001A25D3" w:rsidRPr="0037669C" w:rsidRDefault="007B26AD" w:rsidP="00D23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Common issues </w:t>
      </w:r>
      <w:r w:rsidR="0013073F" w:rsidRPr="0037669C">
        <w:rPr>
          <w:rFonts w:ascii="Arial" w:hAnsi="Arial" w:cs="Arial"/>
          <w:color w:val="000000"/>
          <w:sz w:val="24"/>
          <w:szCs w:val="24"/>
        </w:rPr>
        <w:t>therefore</w:t>
      </w:r>
      <w:r w:rsidRPr="0037669C">
        <w:rPr>
          <w:rFonts w:ascii="Arial" w:hAnsi="Arial" w:cs="Arial"/>
          <w:color w:val="000000"/>
          <w:sz w:val="24"/>
          <w:szCs w:val="24"/>
        </w:rPr>
        <w:t xml:space="preserve"> </w:t>
      </w:r>
      <w:proofErr w:type="spellStart"/>
      <w:r w:rsidRPr="0037669C">
        <w:rPr>
          <w:rFonts w:ascii="Arial" w:hAnsi="Arial" w:cs="Arial"/>
          <w:color w:val="000000"/>
          <w:sz w:val="24"/>
          <w:szCs w:val="24"/>
        </w:rPr>
        <w:t>centred</w:t>
      </w:r>
      <w:proofErr w:type="spellEnd"/>
      <w:r w:rsidRPr="0037669C">
        <w:rPr>
          <w:rFonts w:ascii="Arial" w:hAnsi="Arial" w:cs="Arial"/>
          <w:color w:val="000000"/>
          <w:sz w:val="24"/>
          <w:szCs w:val="24"/>
        </w:rPr>
        <w:t xml:space="preserve"> around </w:t>
      </w:r>
      <w:r w:rsidR="00D23C77" w:rsidRPr="0037669C">
        <w:rPr>
          <w:rFonts w:ascii="Arial" w:hAnsi="Arial" w:cs="Arial"/>
          <w:color w:val="000000"/>
          <w:sz w:val="24"/>
          <w:szCs w:val="24"/>
        </w:rPr>
        <w:t xml:space="preserve">the lack of physical space and presence leading to a </w:t>
      </w:r>
      <w:r w:rsidR="00267B29" w:rsidRPr="0037669C">
        <w:rPr>
          <w:rFonts w:ascii="Arial" w:hAnsi="Arial" w:cs="Arial"/>
          <w:color w:val="000000"/>
          <w:sz w:val="24"/>
          <w:szCs w:val="24"/>
        </w:rPr>
        <w:t xml:space="preserve">loss of focus from the parties, with mediators </w:t>
      </w:r>
      <w:proofErr w:type="gramStart"/>
      <w:r w:rsidR="00D659D4" w:rsidRPr="0037669C">
        <w:rPr>
          <w:rFonts w:ascii="Arial" w:hAnsi="Arial" w:cs="Arial"/>
          <w:color w:val="000000"/>
          <w:sz w:val="24"/>
          <w:szCs w:val="24"/>
        </w:rPr>
        <w:t>experiencing difficulty</w:t>
      </w:r>
      <w:proofErr w:type="gramEnd"/>
      <w:r w:rsidR="00D659D4" w:rsidRPr="0037669C">
        <w:rPr>
          <w:rFonts w:ascii="Arial" w:hAnsi="Arial" w:cs="Arial"/>
          <w:color w:val="000000"/>
          <w:sz w:val="24"/>
          <w:szCs w:val="24"/>
        </w:rPr>
        <w:t xml:space="preserve"> in</w:t>
      </w:r>
      <w:r w:rsidR="001C15ED" w:rsidRPr="0037669C">
        <w:rPr>
          <w:rFonts w:ascii="Arial" w:hAnsi="Arial" w:cs="Arial"/>
          <w:color w:val="000000"/>
          <w:sz w:val="24"/>
          <w:szCs w:val="24"/>
        </w:rPr>
        <w:t xml:space="preserve"> </w:t>
      </w:r>
      <w:proofErr w:type="spellStart"/>
      <w:r w:rsidR="001C15ED" w:rsidRPr="0037669C">
        <w:rPr>
          <w:rFonts w:ascii="Arial" w:hAnsi="Arial" w:cs="Arial"/>
          <w:color w:val="000000"/>
          <w:sz w:val="24"/>
          <w:szCs w:val="24"/>
        </w:rPr>
        <w:t>energising</w:t>
      </w:r>
      <w:proofErr w:type="spellEnd"/>
      <w:r w:rsidR="001C15ED" w:rsidRPr="0037669C">
        <w:rPr>
          <w:rFonts w:ascii="Arial" w:hAnsi="Arial" w:cs="Arial"/>
          <w:color w:val="000000"/>
          <w:sz w:val="24"/>
          <w:szCs w:val="24"/>
        </w:rPr>
        <w:t xml:space="preserve"> parties</w:t>
      </w:r>
      <w:r w:rsidR="0069703F" w:rsidRPr="0037669C">
        <w:rPr>
          <w:rFonts w:ascii="Arial" w:hAnsi="Arial" w:cs="Arial"/>
          <w:color w:val="000000"/>
          <w:sz w:val="24"/>
          <w:szCs w:val="24"/>
        </w:rPr>
        <w:t xml:space="preserve"> to re-establish momentum</w:t>
      </w:r>
      <w:r w:rsidR="00D659D4" w:rsidRPr="0037669C">
        <w:rPr>
          <w:rFonts w:ascii="Arial" w:hAnsi="Arial" w:cs="Arial"/>
          <w:color w:val="000000"/>
          <w:sz w:val="24"/>
          <w:szCs w:val="24"/>
        </w:rPr>
        <w:t>.</w:t>
      </w:r>
      <w:r w:rsidR="00791A22" w:rsidRPr="0037669C">
        <w:rPr>
          <w:rFonts w:ascii="Arial" w:hAnsi="Arial" w:cs="Arial"/>
          <w:color w:val="000000"/>
          <w:sz w:val="24"/>
          <w:szCs w:val="24"/>
        </w:rPr>
        <w:t xml:space="preserve"> </w:t>
      </w:r>
      <w:r w:rsidR="006F5F91" w:rsidRPr="0037669C">
        <w:rPr>
          <w:rFonts w:ascii="Arial" w:hAnsi="Arial" w:cs="Arial"/>
          <w:color w:val="000000"/>
          <w:sz w:val="24"/>
          <w:szCs w:val="24"/>
        </w:rPr>
        <w:t xml:space="preserve">This reflects </w:t>
      </w:r>
      <w:r w:rsidR="007F40BB" w:rsidRPr="0037669C">
        <w:rPr>
          <w:rFonts w:ascii="Arial" w:hAnsi="Arial" w:cs="Arial"/>
          <w:color w:val="000000"/>
          <w:sz w:val="24"/>
          <w:szCs w:val="24"/>
        </w:rPr>
        <w:t xml:space="preserve">much of what has been written </w:t>
      </w:r>
      <w:r w:rsidR="007F40BB" w:rsidRPr="0037669C">
        <w:rPr>
          <w:rFonts w:ascii="Arial" w:hAnsi="Arial" w:cs="Arial"/>
          <w:color w:val="000000"/>
          <w:sz w:val="24"/>
          <w:szCs w:val="24"/>
        </w:rPr>
        <w:lastRenderedPageBreak/>
        <w:t xml:space="preserve">about zoom fatigue, or zoom exhaustion, where parties </w:t>
      </w:r>
      <w:r w:rsidR="001A2E33" w:rsidRPr="0037669C">
        <w:rPr>
          <w:rFonts w:ascii="Arial" w:hAnsi="Arial" w:cs="Arial"/>
          <w:color w:val="000000"/>
          <w:sz w:val="24"/>
          <w:szCs w:val="24"/>
        </w:rPr>
        <w:t xml:space="preserve">who are engaged with online platforms for lengthy periods of time lose concentration and, thus, </w:t>
      </w:r>
      <w:r w:rsidR="008D236E" w:rsidRPr="0037669C">
        <w:rPr>
          <w:rFonts w:ascii="Arial" w:hAnsi="Arial" w:cs="Arial"/>
          <w:color w:val="000000"/>
          <w:sz w:val="24"/>
          <w:szCs w:val="24"/>
        </w:rPr>
        <w:t>motivation.</w:t>
      </w:r>
      <w:r w:rsidR="008D236E" w:rsidRPr="0037669C">
        <w:rPr>
          <w:rStyle w:val="FootnoteReference"/>
          <w:rFonts w:ascii="Arial" w:hAnsi="Arial" w:cs="Arial"/>
          <w:color w:val="000000"/>
          <w:sz w:val="24"/>
          <w:szCs w:val="24"/>
        </w:rPr>
        <w:footnoteReference w:id="105"/>
      </w:r>
      <w:r w:rsidR="007A729E" w:rsidRPr="0037669C">
        <w:rPr>
          <w:rFonts w:ascii="Arial" w:hAnsi="Arial" w:cs="Arial"/>
          <w:color w:val="000000"/>
          <w:sz w:val="24"/>
          <w:szCs w:val="24"/>
        </w:rPr>
        <w:t xml:space="preserve"> </w:t>
      </w:r>
      <w:r w:rsidR="00D0279D" w:rsidRPr="0037669C">
        <w:rPr>
          <w:rFonts w:ascii="Arial" w:hAnsi="Arial" w:cs="Arial"/>
          <w:color w:val="000000"/>
          <w:sz w:val="24"/>
          <w:szCs w:val="24"/>
        </w:rPr>
        <w:t xml:space="preserve">Many of the comments </w:t>
      </w:r>
      <w:proofErr w:type="gramStart"/>
      <w:r w:rsidR="00D0279D" w:rsidRPr="0037669C">
        <w:rPr>
          <w:rFonts w:ascii="Arial" w:hAnsi="Arial" w:cs="Arial"/>
          <w:color w:val="000000"/>
          <w:sz w:val="24"/>
          <w:szCs w:val="24"/>
        </w:rPr>
        <w:t>made reference</w:t>
      </w:r>
      <w:proofErr w:type="gramEnd"/>
      <w:r w:rsidR="00D0279D" w:rsidRPr="0037669C">
        <w:rPr>
          <w:rFonts w:ascii="Arial" w:hAnsi="Arial" w:cs="Arial"/>
          <w:color w:val="000000"/>
          <w:sz w:val="24"/>
          <w:szCs w:val="24"/>
        </w:rPr>
        <w:t xml:space="preserve"> to attention fading over time, with the </w:t>
      </w:r>
      <w:r w:rsidR="00CD7A8A" w:rsidRPr="0037669C">
        <w:rPr>
          <w:rFonts w:ascii="Arial" w:hAnsi="Arial" w:cs="Arial"/>
          <w:color w:val="000000"/>
          <w:sz w:val="24"/>
          <w:szCs w:val="24"/>
        </w:rPr>
        <w:t xml:space="preserve">length of the mediation directly correlating with the attention span of the participants. </w:t>
      </w:r>
      <w:r w:rsidR="009809A7" w:rsidRPr="0037669C">
        <w:rPr>
          <w:rFonts w:ascii="Arial" w:hAnsi="Arial" w:cs="Arial"/>
          <w:color w:val="000000"/>
          <w:sz w:val="24"/>
          <w:szCs w:val="24"/>
        </w:rPr>
        <w:t>Alongside this, o</w:t>
      </w:r>
      <w:r w:rsidR="001A25D3" w:rsidRPr="0037669C">
        <w:rPr>
          <w:rFonts w:ascii="Arial" w:hAnsi="Arial" w:cs="Arial"/>
          <w:color w:val="000000"/>
          <w:sz w:val="24"/>
          <w:szCs w:val="24"/>
        </w:rPr>
        <w:t xml:space="preserve">ther mediators </w:t>
      </w:r>
      <w:r w:rsidR="00B7768D" w:rsidRPr="0037669C">
        <w:rPr>
          <w:rFonts w:ascii="Arial" w:hAnsi="Arial" w:cs="Arial"/>
          <w:color w:val="000000"/>
          <w:sz w:val="24"/>
          <w:szCs w:val="24"/>
        </w:rPr>
        <w:t xml:space="preserve">suggested that mediating remotely presented challenges </w:t>
      </w:r>
      <w:r w:rsidR="00B74784" w:rsidRPr="0037669C">
        <w:rPr>
          <w:rFonts w:ascii="Arial" w:hAnsi="Arial" w:cs="Arial"/>
          <w:color w:val="000000"/>
          <w:sz w:val="24"/>
          <w:szCs w:val="24"/>
        </w:rPr>
        <w:t xml:space="preserve">to promoting a more conciliatory attitude in parties </w:t>
      </w:r>
      <w:r w:rsidR="00A35F2B" w:rsidRPr="0037669C">
        <w:rPr>
          <w:rFonts w:ascii="Arial" w:hAnsi="Arial" w:cs="Arial"/>
          <w:color w:val="000000"/>
          <w:sz w:val="24"/>
          <w:szCs w:val="24"/>
        </w:rPr>
        <w:t xml:space="preserve">whose positions were particularly deep rooted: </w:t>
      </w:r>
      <w:r w:rsidR="00B74784" w:rsidRPr="0037669C">
        <w:rPr>
          <w:rFonts w:ascii="Arial" w:hAnsi="Arial" w:cs="Arial"/>
          <w:color w:val="000000"/>
          <w:sz w:val="24"/>
          <w:szCs w:val="24"/>
        </w:rPr>
        <w:t xml:space="preserve"> </w:t>
      </w:r>
    </w:p>
    <w:p w14:paraId="165323EB" w14:textId="77777777" w:rsidR="001A25D3" w:rsidRPr="0037669C" w:rsidRDefault="001A25D3" w:rsidP="00DA7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color w:val="000000"/>
          <w:sz w:val="24"/>
          <w:szCs w:val="24"/>
        </w:rPr>
      </w:pPr>
    </w:p>
    <w:p w14:paraId="0862F4A7" w14:textId="77777777" w:rsidR="001A25D3" w:rsidRPr="0037669C" w:rsidRDefault="001A25D3" w:rsidP="001A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‘In some disputes parties have become more entrenched and in others the lack of personal contact means the parties are less likely to settle’</w:t>
      </w:r>
    </w:p>
    <w:p w14:paraId="57505081" w14:textId="77777777" w:rsidR="001A25D3" w:rsidRPr="0037669C" w:rsidRDefault="001A25D3" w:rsidP="001A25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3F2D5AA7" w14:textId="58F1B741" w:rsidR="001A25D3" w:rsidRPr="0037669C" w:rsidRDefault="001A25D3" w:rsidP="001A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‘Remote mediations are harder to move parties past their 'sticking points', partly because the pressure of being in the same physical space is lessened’</w:t>
      </w:r>
    </w:p>
    <w:p w14:paraId="4C1030B9" w14:textId="3AF2C9C9" w:rsidR="00884A39" w:rsidRPr="0037669C" w:rsidRDefault="00884A39" w:rsidP="001A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0F33EC7A" w14:textId="0EA76EE6" w:rsidR="00884A39" w:rsidRPr="0037669C" w:rsidRDefault="00884A39" w:rsidP="001A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‘Zoom appears to bring out the worst in people as they feel protected by not being present in person.’</w:t>
      </w:r>
    </w:p>
    <w:p w14:paraId="1E85A6F6" w14:textId="77777777" w:rsidR="001A25D3" w:rsidRPr="0037669C" w:rsidRDefault="001A25D3" w:rsidP="00DA73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color w:val="000000"/>
          <w:sz w:val="24"/>
          <w:szCs w:val="24"/>
        </w:rPr>
      </w:pPr>
    </w:p>
    <w:p w14:paraId="468AD6C1" w14:textId="6AACE26C" w:rsidR="00DA73B8" w:rsidRPr="0037669C" w:rsidRDefault="0068401B" w:rsidP="00071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This clearly contrasts with the </w:t>
      </w:r>
      <w:r w:rsidR="00AA07A9" w:rsidRPr="0037669C">
        <w:rPr>
          <w:rFonts w:ascii="Arial" w:hAnsi="Arial" w:cs="Arial"/>
          <w:color w:val="000000"/>
          <w:sz w:val="24"/>
          <w:szCs w:val="24"/>
        </w:rPr>
        <w:t>comments discussed earlier in this section</w:t>
      </w:r>
      <w:r w:rsidRPr="0037669C">
        <w:rPr>
          <w:rFonts w:ascii="Arial" w:hAnsi="Arial" w:cs="Arial"/>
          <w:color w:val="000000"/>
          <w:sz w:val="24"/>
          <w:szCs w:val="24"/>
        </w:rPr>
        <w:t xml:space="preserve">, </w:t>
      </w:r>
      <w:r w:rsidR="000716E7" w:rsidRPr="0037669C">
        <w:rPr>
          <w:rFonts w:ascii="Arial" w:hAnsi="Arial" w:cs="Arial"/>
          <w:color w:val="000000"/>
          <w:sz w:val="24"/>
          <w:szCs w:val="24"/>
        </w:rPr>
        <w:t>specifically</w:t>
      </w:r>
      <w:r w:rsidRPr="0037669C">
        <w:rPr>
          <w:rFonts w:ascii="Arial" w:hAnsi="Arial" w:cs="Arial"/>
          <w:color w:val="000000"/>
          <w:sz w:val="24"/>
          <w:szCs w:val="24"/>
        </w:rPr>
        <w:t xml:space="preserve"> that parties who were more </w:t>
      </w:r>
      <w:r w:rsidR="00C74472" w:rsidRPr="0037669C">
        <w:rPr>
          <w:rFonts w:ascii="Arial" w:hAnsi="Arial" w:cs="Arial"/>
          <w:color w:val="000000"/>
          <w:sz w:val="24"/>
          <w:szCs w:val="24"/>
        </w:rPr>
        <w:t xml:space="preserve">entrenched in their position prior to the mediation </w:t>
      </w:r>
      <w:r w:rsidR="000716E7" w:rsidRPr="0037669C">
        <w:rPr>
          <w:rFonts w:ascii="Arial" w:hAnsi="Arial" w:cs="Arial"/>
          <w:color w:val="000000"/>
          <w:sz w:val="24"/>
          <w:szCs w:val="24"/>
        </w:rPr>
        <w:t>were</w:t>
      </w:r>
      <w:r w:rsidR="00C74472" w:rsidRPr="0037669C">
        <w:rPr>
          <w:rFonts w:ascii="Arial" w:hAnsi="Arial" w:cs="Arial"/>
          <w:color w:val="000000"/>
          <w:sz w:val="24"/>
          <w:szCs w:val="24"/>
        </w:rPr>
        <w:t xml:space="preserve"> more likely to find common ground due to not being in the physical presence of the other party.</w:t>
      </w:r>
      <w:r w:rsidR="00954A03" w:rsidRPr="0037669C">
        <w:rPr>
          <w:rFonts w:ascii="Arial" w:hAnsi="Arial" w:cs="Arial"/>
          <w:color w:val="000000"/>
          <w:sz w:val="24"/>
          <w:szCs w:val="24"/>
        </w:rPr>
        <w:t xml:space="preserve"> </w:t>
      </w:r>
      <w:r w:rsidR="00957CC2" w:rsidRPr="0037669C">
        <w:rPr>
          <w:rFonts w:ascii="Arial" w:hAnsi="Arial" w:cs="Arial"/>
          <w:color w:val="000000"/>
          <w:sz w:val="24"/>
          <w:szCs w:val="24"/>
        </w:rPr>
        <w:t xml:space="preserve">It would be interesting to explore this point further in future research. </w:t>
      </w:r>
      <w:r w:rsidR="00B41E6F" w:rsidRPr="0037669C">
        <w:rPr>
          <w:rFonts w:ascii="Arial" w:hAnsi="Arial" w:cs="Arial"/>
          <w:color w:val="000000"/>
          <w:sz w:val="24"/>
          <w:szCs w:val="24"/>
        </w:rPr>
        <w:t xml:space="preserve"> </w:t>
      </w:r>
    </w:p>
    <w:p w14:paraId="4F55F2F9" w14:textId="77777777" w:rsidR="00A80851" w:rsidRPr="0037669C" w:rsidRDefault="00A80851" w:rsidP="00071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6520AF05" w14:textId="5B0C3596" w:rsidR="00874487" w:rsidRPr="0037669C" w:rsidRDefault="00874487" w:rsidP="00874487">
      <w:pPr>
        <w:spacing w:line="360" w:lineRule="auto"/>
        <w:jc w:val="both"/>
        <w:rPr>
          <w:rFonts w:ascii="Arial" w:hAnsi="Arial" w:cs="Arial"/>
          <w:b/>
          <w:bCs/>
          <w:sz w:val="24"/>
          <w:szCs w:val="24"/>
          <w:u w:val="single"/>
        </w:rPr>
      </w:pPr>
      <w:r w:rsidRPr="0037669C">
        <w:rPr>
          <w:rFonts w:ascii="Arial" w:hAnsi="Arial" w:cs="Arial"/>
          <w:b/>
          <w:bCs/>
          <w:sz w:val="24"/>
          <w:szCs w:val="24"/>
          <w:u w:val="single"/>
        </w:rPr>
        <w:t>4.4 Motivation of participants to engage in online mediation and the future</w:t>
      </w:r>
    </w:p>
    <w:p w14:paraId="7D27DFF0" w14:textId="35D03A89" w:rsidR="00524385" w:rsidRPr="0037669C" w:rsidRDefault="00524385"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A </w:t>
      </w:r>
      <w:r w:rsidR="00847952" w:rsidRPr="0037669C">
        <w:rPr>
          <w:rFonts w:ascii="Arial" w:hAnsi="Arial" w:cs="Arial"/>
          <w:color w:val="000000"/>
          <w:sz w:val="24"/>
          <w:szCs w:val="24"/>
        </w:rPr>
        <w:t xml:space="preserve">significant number of comments were passed by mediators on the reasons </w:t>
      </w:r>
      <w:r w:rsidR="00353BB3" w:rsidRPr="0037669C">
        <w:rPr>
          <w:rFonts w:ascii="Arial" w:hAnsi="Arial" w:cs="Arial"/>
          <w:color w:val="000000"/>
          <w:sz w:val="24"/>
          <w:szCs w:val="24"/>
        </w:rPr>
        <w:t>for parties engaging in online mediation in the first place, and this segued into further representations about the future place of online mediation in dispute resolution</w:t>
      </w:r>
      <w:r w:rsidR="00903884" w:rsidRPr="0037669C">
        <w:rPr>
          <w:rFonts w:ascii="Arial" w:hAnsi="Arial" w:cs="Arial"/>
          <w:color w:val="000000"/>
          <w:sz w:val="24"/>
          <w:szCs w:val="24"/>
        </w:rPr>
        <w:t xml:space="preserve">. </w:t>
      </w:r>
      <w:proofErr w:type="gramStart"/>
      <w:r w:rsidR="00AA7819" w:rsidRPr="0037669C">
        <w:rPr>
          <w:rFonts w:ascii="Arial" w:hAnsi="Arial" w:cs="Arial"/>
          <w:color w:val="000000"/>
          <w:sz w:val="24"/>
          <w:szCs w:val="24"/>
        </w:rPr>
        <w:t>The majority of</w:t>
      </w:r>
      <w:proofErr w:type="gramEnd"/>
      <w:r w:rsidR="00AA7819" w:rsidRPr="0037669C">
        <w:rPr>
          <w:rFonts w:ascii="Arial" w:hAnsi="Arial" w:cs="Arial"/>
          <w:color w:val="000000"/>
          <w:sz w:val="24"/>
          <w:szCs w:val="24"/>
        </w:rPr>
        <w:t xml:space="preserve"> </w:t>
      </w:r>
      <w:r w:rsidR="000A41F5" w:rsidRPr="0037669C">
        <w:rPr>
          <w:rFonts w:ascii="Arial" w:hAnsi="Arial" w:cs="Arial"/>
          <w:color w:val="000000"/>
          <w:sz w:val="24"/>
          <w:szCs w:val="24"/>
        </w:rPr>
        <w:t>representations made, perhaps unsurprisingly, referred to COVID-19 being the primary motivating factor behind parties engaging with online mediation</w:t>
      </w:r>
      <w:r w:rsidR="00E97056" w:rsidRPr="0037669C">
        <w:rPr>
          <w:rFonts w:ascii="Arial" w:hAnsi="Arial" w:cs="Arial"/>
          <w:color w:val="000000"/>
          <w:sz w:val="24"/>
          <w:szCs w:val="24"/>
        </w:rPr>
        <w:t>. Multiple references were made to the remote format being used as it was parties’ only option</w:t>
      </w:r>
      <w:r w:rsidR="0051386E" w:rsidRPr="0037669C">
        <w:rPr>
          <w:rFonts w:ascii="Arial" w:hAnsi="Arial" w:cs="Arial"/>
          <w:color w:val="000000"/>
          <w:sz w:val="24"/>
          <w:szCs w:val="24"/>
        </w:rPr>
        <w:t xml:space="preserve"> or, once the heaviest of restrictions were lifted, </w:t>
      </w:r>
      <w:r w:rsidR="00F56F88" w:rsidRPr="0037669C">
        <w:rPr>
          <w:rFonts w:ascii="Arial" w:hAnsi="Arial" w:cs="Arial"/>
          <w:color w:val="000000"/>
          <w:sz w:val="24"/>
          <w:szCs w:val="24"/>
        </w:rPr>
        <w:t xml:space="preserve">due to residual nervousness </w:t>
      </w:r>
      <w:r w:rsidR="00350D09" w:rsidRPr="0037669C">
        <w:rPr>
          <w:rFonts w:ascii="Arial" w:hAnsi="Arial" w:cs="Arial"/>
          <w:color w:val="000000"/>
          <w:sz w:val="24"/>
          <w:szCs w:val="24"/>
        </w:rPr>
        <w:t xml:space="preserve">of meeting other people indoors. </w:t>
      </w:r>
      <w:r w:rsidR="00C1064F" w:rsidRPr="0037669C">
        <w:rPr>
          <w:rFonts w:ascii="Arial" w:hAnsi="Arial" w:cs="Arial"/>
          <w:color w:val="000000"/>
          <w:sz w:val="24"/>
          <w:szCs w:val="24"/>
        </w:rPr>
        <w:lastRenderedPageBreak/>
        <w:t>Much of this</w:t>
      </w:r>
      <w:r w:rsidR="00AC51A5" w:rsidRPr="0037669C">
        <w:rPr>
          <w:rFonts w:ascii="Arial" w:hAnsi="Arial" w:cs="Arial"/>
          <w:color w:val="000000"/>
          <w:sz w:val="24"/>
          <w:szCs w:val="24"/>
        </w:rPr>
        <w:t xml:space="preserve"> </w:t>
      </w:r>
      <w:proofErr w:type="gramStart"/>
      <w:r w:rsidR="00AC51A5" w:rsidRPr="0037669C">
        <w:rPr>
          <w:rFonts w:ascii="Arial" w:hAnsi="Arial" w:cs="Arial"/>
          <w:color w:val="000000"/>
          <w:sz w:val="24"/>
          <w:szCs w:val="24"/>
        </w:rPr>
        <w:t>focused on</w:t>
      </w:r>
      <w:proofErr w:type="gramEnd"/>
      <w:r w:rsidR="00AC51A5" w:rsidRPr="0037669C">
        <w:rPr>
          <w:rFonts w:ascii="Arial" w:hAnsi="Arial" w:cs="Arial"/>
          <w:color w:val="000000"/>
          <w:sz w:val="24"/>
          <w:szCs w:val="24"/>
        </w:rPr>
        <w:t xml:space="preserve"> face to face mediation </w:t>
      </w:r>
      <w:r w:rsidR="000F5BC8" w:rsidRPr="0037669C">
        <w:rPr>
          <w:rFonts w:ascii="Arial" w:hAnsi="Arial" w:cs="Arial"/>
          <w:color w:val="000000"/>
          <w:sz w:val="24"/>
          <w:szCs w:val="24"/>
        </w:rPr>
        <w:t>as</w:t>
      </w:r>
      <w:r w:rsidR="00AC51A5" w:rsidRPr="0037669C">
        <w:rPr>
          <w:rFonts w:ascii="Arial" w:hAnsi="Arial" w:cs="Arial"/>
          <w:color w:val="000000"/>
          <w:sz w:val="24"/>
          <w:szCs w:val="24"/>
        </w:rPr>
        <w:t xml:space="preserve"> the natural </w:t>
      </w:r>
      <w:r w:rsidR="00320ADA" w:rsidRPr="0037669C">
        <w:rPr>
          <w:rFonts w:ascii="Arial" w:hAnsi="Arial" w:cs="Arial"/>
          <w:color w:val="000000"/>
          <w:sz w:val="24"/>
          <w:szCs w:val="24"/>
        </w:rPr>
        <w:t xml:space="preserve">starting point, with reliance on the online format </w:t>
      </w:r>
      <w:r w:rsidR="00185EFB" w:rsidRPr="0037669C">
        <w:rPr>
          <w:rFonts w:ascii="Arial" w:hAnsi="Arial" w:cs="Arial"/>
          <w:color w:val="000000"/>
          <w:sz w:val="24"/>
          <w:szCs w:val="24"/>
        </w:rPr>
        <w:t>emerging through necessity rather than choice</w:t>
      </w:r>
      <w:r w:rsidR="009D0E0A" w:rsidRPr="0037669C">
        <w:rPr>
          <w:rFonts w:ascii="Arial" w:hAnsi="Arial" w:cs="Arial"/>
          <w:color w:val="000000"/>
          <w:sz w:val="24"/>
          <w:szCs w:val="24"/>
        </w:rPr>
        <w:t xml:space="preserve">. Even then there were instances reported where parties </w:t>
      </w:r>
      <w:r w:rsidR="00B66239" w:rsidRPr="0037669C">
        <w:rPr>
          <w:rFonts w:ascii="Arial" w:hAnsi="Arial" w:cs="Arial"/>
          <w:color w:val="000000"/>
          <w:sz w:val="24"/>
          <w:szCs w:val="24"/>
        </w:rPr>
        <w:t xml:space="preserve">deliberately chose to wait until face-to-face mediations could resume before engaging in the process, such was the initial resistance to conducting </w:t>
      </w:r>
      <w:r w:rsidR="00D87B2F" w:rsidRPr="0037669C">
        <w:rPr>
          <w:rFonts w:ascii="Arial" w:hAnsi="Arial" w:cs="Arial"/>
          <w:color w:val="000000"/>
          <w:sz w:val="24"/>
          <w:szCs w:val="24"/>
        </w:rPr>
        <w:t>them online</w:t>
      </w:r>
      <w:r w:rsidR="00803968" w:rsidRPr="0037669C">
        <w:rPr>
          <w:rFonts w:ascii="Arial" w:hAnsi="Arial" w:cs="Arial"/>
          <w:color w:val="000000"/>
          <w:sz w:val="24"/>
          <w:szCs w:val="24"/>
        </w:rPr>
        <w:t>.</w:t>
      </w:r>
      <w:r w:rsidR="00C93746" w:rsidRPr="0037669C">
        <w:rPr>
          <w:rFonts w:ascii="Arial" w:hAnsi="Arial" w:cs="Arial"/>
          <w:color w:val="000000"/>
          <w:sz w:val="24"/>
          <w:szCs w:val="24"/>
        </w:rPr>
        <w:t xml:space="preserve"> T</w:t>
      </w:r>
      <w:r w:rsidR="00346297" w:rsidRPr="0037669C">
        <w:rPr>
          <w:rFonts w:ascii="Arial" w:hAnsi="Arial" w:cs="Arial"/>
          <w:color w:val="000000"/>
          <w:sz w:val="24"/>
          <w:szCs w:val="24"/>
        </w:rPr>
        <w:t xml:space="preserve">here was also evidence of the number of virtual mediations reducing </w:t>
      </w:r>
      <w:r w:rsidR="003974B2" w:rsidRPr="0037669C">
        <w:rPr>
          <w:rFonts w:ascii="Arial" w:hAnsi="Arial" w:cs="Arial"/>
          <w:color w:val="000000"/>
          <w:sz w:val="24"/>
          <w:szCs w:val="24"/>
        </w:rPr>
        <w:t>as restrictions were released</w:t>
      </w:r>
      <w:r w:rsidR="00185EFB" w:rsidRPr="0037669C">
        <w:rPr>
          <w:rFonts w:ascii="Arial" w:hAnsi="Arial" w:cs="Arial"/>
          <w:color w:val="000000"/>
          <w:sz w:val="24"/>
          <w:szCs w:val="24"/>
        </w:rPr>
        <w:t>:</w:t>
      </w:r>
    </w:p>
    <w:p w14:paraId="19324256" w14:textId="382795BD" w:rsidR="00C1064F" w:rsidRPr="0037669C" w:rsidRDefault="00C1064F"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342541E9" w14:textId="407C70FC" w:rsidR="000E7FDE" w:rsidRPr="0037669C" w:rsidRDefault="000E7FDE" w:rsidP="000E7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 xml:space="preserve">‘Some participants are still very keen to meet face to face and so will wait until this can be done (as courts are equally slow moving, some have no drivers to </w:t>
      </w:r>
      <w:proofErr w:type="spellStart"/>
      <w:r w:rsidRPr="0037669C">
        <w:rPr>
          <w:rFonts w:ascii="Arial" w:hAnsi="Arial" w:cs="Arial"/>
          <w:color w:val="000000"/>
          <w:sz w:val="24"/>
          <w:szCs w:val="24"/>
        </w:rPr>
        <w:t>prioritise</w:t>
      </w:r>
      <w:proofErr w:type="spellEnd"/>
      <w:r w:rsidRPr="0037669C">
        <w:rPr>
          <w:rFonts w:ascii="Arial" w:hAnsi="Arial" w:cs="Arial"/>
          <w:color w:val="000000"/>
          <w:sz w:val="24"/>
          <w:szCs w:val="24"/>
        </w:rPr>
        <w:t xml:space="preserve"> resolution)’</w:t>
      </w:r>
    </w:p>
    <w:p w14:paraId="145E53B3" w14:textId="77777777" w:rsidR="000E7FDE" w:rsidRPr="0037669C" w:rsidRDefault="000E7FDE" w:rsidP="000E7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01BDBB85" w14:textId="748EBE11" w:rsidR="000E7FDE" w:rsidRPr="0037669C" w:rsidRDefault="000E7FDE" w:rsidP="000E7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‘A number of medi</w:t>
      </w:r>
      <w:r w:rsidR="009D0E0A" w:rsidRPr="0037669C">
        <w:rPr>
          <w:rFonts w:ascii="Arial" w:hAnsi="Arial" w:cs="Arial"/>
          <w:color w:val="000000"/>
          <w:sz w:val="24"/>
          <w:szCs w:val="24"/>
        </w:rPr>
        <w:t>a</w:t>
      </w:r>
      <w:r w:rsidRPr="0037669C">
        <w:rPr>
          <w:rFonts w:ascii="Arial" w:hAnsi="Arial" w:cs="Arial"/>
          <w:color w:val="000000"/>
          <w:sz w:val="24"/>
          <w:szCs w:val="24"/>
        </w:rPr>
        <w:t>t</w:t>
      </w:r>
      <w:r w:rsidR="009D0E0A" w:rsidRPr="0037669C">
        <w:rPr>
          <w:rFonts w:ascii="Arial" w:hAnsi="Arial" w:cs="Arial"/>
          <w:color w:val="000000"/>
          <w:sz w:val="24"/>
          <w:szCs w:val="24"/>
        </w:rPr>
        <w:t>i</w:t>
      </w:r>
      <w:r w:rsidRPr="0037669C">
        <w:rPr>
          <w:rFonts w:ascii="Arial" w:hAnsi="Arial" w:cs="Arial"/>
          <w:color w:val="000000"/>
          <w:sz w:val="24"/>
          <w:szCs w:val="24"/>
        </w:rPr>
        <w:t>ons were put on hold because the parties really wanted to wait until they could mediate face to face’</w:t>
      </w:r>
    </w:p>
    <w:p w14:paraId="231E7EF9" w14:textId="63F9E667" w:rsidR="0008008E" w:rsidRPr="0037669C" w:rsidRDefault="0008008E" w:rsidP="0008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43DFBAFA" w14:textId="2990F836" w:rsidR="0008008E" w:rsidRPr="0037669C" w:rsidRDefault="0008008E" w:rsidP="0008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‘Whenever government guidance changed hinting that face to face might be possible, online bookings dwindled in the hopes that F2F might be possible again.’</w:t>
      </w:r>
    </w:p>
    <w:p w14:paraId="0508F65B" w14:textId="77777777" w:rsidR="0008008E" w:rsidRPr="0037669C" w:rsidRDefault="0008008E" w:rsidP="000E7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42885DB7" w14:textId="42697043" w:rsidR="000E7FDE" w:rsidRPr="0037669C" w:rsidRDefault="000E7FDE" w:rsidP="000E7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‘It has varied- ea</w:t>
      </w:r>
      <w:r w:rsidR="001F166B" w:rsidRPr="0037669C">
        <w:rPr>
          <w:rFonts w:ascii="Arial" w:hAnsi="Arial" w:cs="Arial"/>
          <w:color w:val="000000"/>
          <w:sz w:val="24"/>
          <w:szCs w:val="24"/>
        </w:rPr>
        <w:t>rl</w:t>
      </w:r>
      <w:r w:rsidRPr="0037669C">
        <w:rPr>
          <w:rFonts w:ascii="Arial" w:hAnsi="Arial" w:cs="Arial"/>
          <w:color w:val="000000"/>
          <w:sz w:val="24"/>
          <w:szCs w:val="24"/>
        </w:rPr>
        <w:t>y days many more mediat</w:t>
      </w:r>
      <w:r w:rsidR="001F166B" w:rsidRPr="0037669C">
        <w:rPr>
          <w:rFonts w:ascii="Arial" w:hAnsi="Arial" w:cs="Arial"/>
          <w:color w:val="000000"/>
          <w:sz w:val="24"/>
          <w:szCs w:val="24"/>
        </w:rPr>
        <w:t>i</w:t>
      </w:r>
      <w:r w:rsidRPr="0037669C">
        <w:rPr>
          <w:rFonts w:ascii="Arial" w:hAnsi="Arial" w:cs="Arial"/>
          <w:color w:val="000000"/>
          <w:sz w:val="24"/>
          <w:szCs w:val="24"/>
        </w:rPr>
        <w:t xml:space="preserve">ons done </w:t>
      </w:r>
      <w:proofErr w:type="gramStart"/>
      <w:r w:rsidRPr="0037669C">
        <w:rPr>
          <w:rFonts w:ascii="Arial" w:hAnsi="Arial" w:cs="Arial"/>
          <w:color w:val="000000"/>
          <w:sz w:val="24"/>
          <w:szCs w:val="24"/>
        </w:rPr>
        <w:t>virtually</w:t>
      </w:r>
      <w:proofErr w:type="gramEnd"/>
      <w:r w:rsidRPr="0037669C">
        <w:rPr>
          <w:rFonts w:ascii="Arial" w:hAnsi="Arial" w:cs="Arial"/>
          <w:color w:val="000000"/>
          <w:sz w:val="24"/>
          <w:szCs w:val="24"/>
        </w:rPr>
        <w:t xml:space="preserve"> and people were very keen, but as time has gone on less mediation but those that mediate are as keen</w:t>
      </w:r>
      <w:r w:rsidR="00346297" w:rsidRPr="0037669C">
        <w:rPr>
          <w:rFonts w:ascii="Arial" w:hAnsi="Arial" w:cs="Arial"/>
          <w:color w:val="000000"/>
          <w:sz w:val="24"/>
          <w:szCs w:val="24"/>
        </w:rPr>
        <w:t>’</w:t>
      </w:r>
    </w:p>
    <w:p w14:paraId="61A84BD9" w14:textId="15E02F93" w:rsidR="00C1064F" w:rsidRPr="0037669C" w:rsidRDefault="00C1064F"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548DC962" w14:textId="40FAD053" w:rsidR="00185EFB" w:rsidRPr="0037669C" w:rsidRDefault="00F976F5"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However, </w:t>
      </w:r>
      <w:r w:rsidR="003974B2" w:rsidRPr="0037669C">
        <w:rPr>
          <w:rFonts w:ascii="Arial" w:hAnsi="Arial" w:cs="Arial"/>
          <w:color w:val="000000"/>
          <w:sz w:val="24"/>
          <w:szCs w:val="24"/>
        </w:rPr>
        <w:t xml:space="preserve">that said, some mediators also viewed this </w:t>
      </w:r>
      <w:r w:rsidR="00BF7CF5" w:rsidRPr="0037669C">
        <w:rPr>
          <w:rFonts w:ascii="Arial" w:hAnsi="Arial" w:cs="Arial"/>
          <w:color w:val="000000"/>
          <w:sz w:val="24"/>
          <w:szCs w:val="24"/>
        </w:rPr>
        <w:t xml:space="preserve">as a transitional period, where initial resistance was gradually replaced by an appreciation of the benefits of </w:t>
      </w:r>
      <w:r w:rsidR="003C6E05" w:rsidRPr="0037669C">
        <w:rPr>
          <w:rFonts w:ascii="Arial" w:hAnsi="Arial" w:cs="Arial"/>
          <w:color w:val="000000"/>
          <w:sz w:val="24"/>
          <w:szCs w:val="24"/>
        </w:rPr>
        <w:t>conducting mediations remotely</w:t>
      </w:r>
      <w:r w:rsidR="005D6172" w:rsidRPr="0037669C">
        <w:rPr>
          <w:rFonts w:ascii="Arial" w:hAnsi="Arial" w:cs="Arial"/>
          <w:color w:val="000000"/>
          <w:sz w:val="24"/>
          <w:szCs w:val="24"/>
        </w:rPr>
        <w:t xml:space="preserve">. Indeed, 46.88% of participants in the study felt that the likelihood of disputants engaging in mediation was unaffected by the online transition, with 34.48% and 10.94% indicating that parties were more likely and much more likely to engage in remote mediation in comparison with face-to-face respectively. </w:t>
      </w:r>
      <w:r w:rsidR="003C6E05" w:rsidRPr="0037669C">
        <w:rPr>
          <w:rFonts w:ascii="Arial" w:hAnsi="Arial" w:cs="Arial"/>
          <w:color w:val="000000"/>
          <w:sz w:val="24"/>
          <w:szCs w:val="24"/>
        </w:rPr>
        <w:t xml:space="preserve"> </w:t>
      </w:r>
    </w:p>
    <w:p w14:paraId="7AA7846B" w14:textId="624D5C8C" w:rsidR="00D32B51" w:rsidRPr="0037669C" w:rsidRDefault="00D32B51" w:rsidP="00D32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6C51B6D6" w14:textId="77777777" w:rsidR="00185EFB" w:rsidRPr="0037669C" w:rsidRDefault="00185EFB" w:rsidP="00185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 xml:space="preserve">‘I think all parties </w:t>
      </w:r>
      <w:proofErr w:type="spellStart"/>
      <w:r w:rsidRPr="0037669C">
        <w:rPr>
          <w:rFonts w:ascii="Arial" w:hAnsi="Arial" w:cs="Arial"/>
          <w:color w:val="000000"/>
          <w:sz w:val="24"/>
          <w:szCs w:val="24"/>
        </w:rPr>
        <w:t>recognised</w:t>
      </w:r>
      <w:proofErr w:type="spellEnd"/>
      <w:r w:rsidRPr="0037669C">
        <w:rPr>
          <w:rFonts w:ascii="Arial" w:hAnsi="Arial" w:cs="Arial"/>
          <w:color w:val="000000"/>
          <w:sz w:val="24"/>
          <w:szCs w:val="24"/>
        </w:rPr>
        <w:t xml:space="preserve"> that participation in person is generally preferable in principle but were content to do so remotely in the circumstances. I don't think any party would have refused to participate if only F2F mediation were possible. I did not encounter any material resistance to remote participation.’</w:t>
      </w:r>
    </w:p>
    <w:p w14:paraId="4CE4583A" w14:textId="6F197C17" w:rsidR="00185EFB" w:rsidRPr="0037669C" w:rsidRDefault="00185EFB" w:rsidP="00D32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68429CAB" w14:textId="77777777" w:rsidR="00A42723" w:rsidRPr="0037669C" w:rsidRDefault="00A42723" w:rsidP="00A42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lastRenderedPageBreak/>
        <w:t>‘</w:t>
      </w:r>
      <w:proofErr w:type="gramStart"/>
      <w:r w:rsidRPr="0037669C">
        <w:rPr>
          <w:rFonts w:ascii="Arial" w:hAnsi="Arial" w:cs="Arial"/>
          <w:color w:val="000000"/>
          <w:sz w:val="24"/>
          <w:szCs w:val="24"/>
        </w:rPr>
        <w:t>Again</w:t>
      </w:r>
      <w:proofErr w:type="gramEnd"/>
      <w:r w:rsidRPr="0037669C">
        <w:rPr>
          <w:rFonts w:ascii="Arial" w:hAnsi="Arial" w:cs="Arial"/>
          <w:color w:val="000000"/>
          <w:sz w:val="24"/>
          <w:szCs w:val="24"/>
        </w:rPr>
        <w:t xml:space="preserve"> at this stage it was seen as a necessity. Since Summer 2021 freedom of choice and expediency now makes remote mediation a much more realistic option’</w:t>
      </w:r>
    </w:p>
    <w:p w14:paraId="3FBA6216" w14:textId="77777777" w:rsidR="00185EFB" w:rsidRPr="0037669C" w:rsidRDefault="00185EFB" w:rsidP="00D32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2B63DF4F" w14:textId="08F1F3D4" w:rsidR="00382482" w:rsidRPr="0037669C" w:rsidRDefault="00625B0A" w:rsidP="001C13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The data also demonstrated that the listing delays in the county court was another </w:t>
      </w:r>
      <w:r w:rsidR="00EA3F9B" w:rsidRPr="0037669C">
        <w:rPr>
          <w:rFonts w:ascii="Arial" w:hAnsi="Arial" w:cs="Arial"/>
          <w:color w:val="000000"/>
          <w:sz w:val="24"/>
          <w:szCs w:val="24"/>
        </w:rPr>
        <w:t>significant motivation for</w:t>
      </w:r>
      <w:r w:rsidR="00F96C8F" w:rsidRPr="0037669C">
        <w:rPr>
          <w:rFonts w:ascii="Arial" w:hAnsi="Arial" w:cs="Arial"/>
          <w:color w:val="000000"/>
          <w:sz w:val="24"/>
          <w:szCs w:val="24"/>
        </w:rPr>
        <w:t xml:space="preserve"> parties to engage in online mediation</w:t>
      </w:r>
      <w:r w:rsidR="00E57252" w:rsidRPr="0037669C">
        <w:rPr>
          <w:rFonts w:ascii="Arial" w:hAnsi="Arial" w:cs="Arial"/>
          <w:color w:val="000000"/>
          <w:sz w:val="24"/>
          <w:szCs w:val="24"/>
        </w:rPr>
        <w:t xml:space="preserve">. </w:t>
      </w:r>
      <w:r w:rsidR="009617F5" w:rsidRPr="0037669C">
        <w:rPr>
          <w:rFonts w:ascii="Arial" w:hAnsi="Arial" w:cs="Arial"/>
          <w:color w:val="000000"/>
          <w:sz w:val="24"/>
          <w:szCs w:val="24"/>
        </w:rPr>
        <w:t xml:space="preserve">These delays have continued, with the </w:t>
      </w:r>
      <w:r w:rsidR="002547BB" w:rsidRPr="0037669C">
        <w:rPr>
          <w:rFonts w:ascii="Arial" w:hAnsi="Arial" w:cs="Arial"/>
          <w:color w:val="000000"/>
          <w:sz w:val="24"/>
          <w:szCs w:val="24"/>
        </w:rPr>
        <w:t xml:space="preserve">Civil Justice Quarterly statistics for October to December 2021 </w:t>
      </w:r>
      <w:r w:rsidR="008A519E" w:rsidRPr="0037669C">
        <w:rPr>
          <w:rFonts w:ascii="Arial" w:hAnsi="Arial" w:cs="Arial"/>
          <w:color w:val="000000"/>
          <w:sz w:val="24"/>
          <w:szCs w:val="24"/>
        </w:rPr>
        <w:t>recording a mean time of 51.4 weeks between issue and trial for small claims</w:t>
      </w:r>
      <w:r w:rsidR="00875CBE" w:rsidRPr="0037669C">
        <w:rPr>
          <w:rFonts w:ascii="Arial" w:hAnsi="Arial" w:cs="Arial"/>
          <w:color w:val="000000"/>
          <w:sz w:val="24"/>
          <w:szCs w:val="24"/>
        </w:rPr>
        <w:t xml:space="preserve"> and 74 weeks for multi-track claims.</w:t>
      </w:r>
      <w:r w:rsidR="00DA455D" w:rsidRPr="0037669C">
        <w:rPr>
          <w:rStyle w:val="FootnoteReference"/>
          <w:rFonts w:ascii="Arial" w:hAnsi="Arial" w:cs="Arial"/>
          <w:color w:val="000000"/>
          <w:sz w:val="24"/>
          <w:szCs w:val="24"/>
        </w:rPr>
        <w:footnoteReference w:id="106"/>
      </w:r>
      <w:r w:rsidR="00875CBE" w:rsidRPr="0037669C">
        <w:rPr>
          <w:rFonts w:ascii="Arial" w:hAnsi="Arial" w:cs="Arial"/>
          <w:color w:val="000000"/>
          <w:sz w:val="24"/>
          <w:szCs w:val="24"/>
        </w:rPr>
        <w:t xml:space="preserve"> F</w:t>
      </w:r>
      <w:r w:rsidR="00DA455D" w:rsidRPr="0037669C">
        <w:rPr>
          <w:rFonts w:ascii="Arial" w:hAnsi="Arial" w:cs="Arial"/>
          <w:color w:val="000000"/>
          <w:sz w:val="24"/>
          <w:szCs w:val="24"/>
        </w:rPr>
        <w:t xml:space="preserve">or </w:t>
      </w:r>
      <w:r w:rsidR="00875CBE" w:rsidRPr="0037669C">
        <w:rPr>
          <w:rFonts w:ascii="Arial" w:hAnsi="Arial" w:cs="Arial"/>
          <w:color w:val="000000"/>
          <w:sz w:val="24"/>
          <w:szCs w:val="24"/>
        </w:rPr>
        <w:t>the same time period in 2019,</w:t>
      </w:r>
      <w:r w:rsidR="00DA455D" w:rsidRPr="0037669C">
        <w:rPr>
          <w:rFonts w:ascii="Arial" w:hAnsi="Arial" w:cs="Arial"/>
          <w:color w:val="000000"/>
          <w:sz w:val="24"/>
          <w:szCs w:val="24"/>
        </w:rPr>
        <w:t xml:space="preserve"> pre-pandemic,</w:t>
      </w:r>
      <w:r w:rsidR="00875CBE" w:rsidRPr="0037669C">
        <w:rPr>
          <w:rFonts w:ascii="Arial" w:hAnsi="Arial" w:cs="Arial"/>
          <w:color w:val="000000"/>
          <w:sz w:val="24"/>
          <w:szCs w:val="24"/>
        </w:rPr>
        <w:t xml:space="preserve"> these figures were </w:t>
      </w:r>
      <w:r w:rsidR="005A52DA" w:rsidRPr="0037669C">
        <w:rPr>
          <w:rFonts w:ascii="Arial" w:hAnsi="Arial" w:cs="Arial"/>
          <w:color w:val="000000"/>
          <w:sz w:val="24"/>
          <w:szCs w:val="24"/>
        </w:rPr>
        <w:t>37.1 weeks and 61 weeks respectively.</w:t>
      </w:r>
      <w:r w:rsidR="00DA455D" w:rsidRPr="0037669C">
        <w:rPr>
          <w:rStyle w:val="FootnoteReference"/>
          <w:rFonts w:ascii="Arial" w:hAnsi="Arial" w:cs="Arial"/>
          <w:color w:val="000000"/>
          <w:sz w:val="24"/>
          <w:szCs w:val="24"/>
        </w:rPr>
        <w:footnoteReference w:id="107"/>
      </w:r>
      <w:r w:rsidR="00DA455D" w:rsidRPr="0037669C">
        <w:rPr>
          <w:rFonts w:ascii="Arial" w:hAnsi="Arial" w:cs="Arial"/>
          <w:color w:val="000000"/>
          <w:sz w:val="24"/>
          <w:szCs w:val="24"/>
        </w:rPr>
        <w:t xml:space="preserve"> </w:t>
      </w:r>
      <w:r w:rsidR="00B47952" w:rsidRPr="0037669C">
        <w:rPr>
          <w:rFonts w:ascii="Arial" w:hAnsi="Arial" w:cs="Arial"/>
          <w:color w:val="000000"/>
          <w:sz w:val="24"/>
          <w:szCs w:val="24"/>
        </w:rPr>
        <w:t>Th</w:t>
      </w:r>
      <w:r w:rsidR="001F0053" w:rsidRPr="0037669C">
        <w:rPr>
          <w:rFonts w:ascii="Arial" w:hAnsi="Arial" w:cs="Arial"/>
          <w:color w:val="000000"/>
          <w:sz w:val="24"/>
          <w:szCs w:val="24"/>
        </w:rPr>
        <w:t xml:space="preserve">is demonstrates the extent of the delays which are currently being experienced in the county court, and </w:t>
      </w:r>
      <w:r w:rsidR="00164F08" w:rsidRPr="0037669C">
        <w:rPr>
          <w:rFonts w:ascii="Arial" w:hAnsi="Arial" w:cs="Arial"/>
          <w:color w:val="000000"/>
          <w:sz w:val="24"/>
          <w:szCs w:val="24"/>
        </w:rPr>
        <w:t xml:space="preserve">therefore provides context to mediators’ comments here: </w:t>
      </w:r>
      <w:r w:rsidR="00973379" w:rsidRPr="0037669C">
        <w:rPr>
          <w:rFonts w:ascii="Arial" w:hAnsi="Arial" w:cs="Arial"/>
          <w:color w:val="000000"/>
          <w:sz w:val="24"/>
          <w:szCs w:val="24"/>
        </w:rPr>
        <w:t xml:space="preserve"> </w:t>
      </w:r>
    </w:p>
    <w:p w14:paraId="00C96DE3" w14:textId="77777777" w:rsidR="009E29DF" w:rsidRPr="0037669C" w:rsidRDefault="009E29DF" w:rsidP="001C13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6CBD3159" w14:textId="306C071A" w:rsidR="00E12488" w:rsidRPr="0037669C" w:rsidRDefault="00AF799E" w:rsidP="00382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E12488" w:rsidRPr="0037669C">
        <w:rPr>
          <w:rFonts w:ascii="Arial" w:hAnsi="Arial" w:cs="Arial"/>
          <w:color w:val="000000"/>
          <w:sz w:val="24"/>
          <w:szCs w:val="24"/>
        </w:rPr>
        <w:t>Recognition by parties that due to COVID the backlog of cases in court would be likely to lead to severe delays, and that a mediated solution would be preferable.</w:t>
      </w:r>
      <w:r w:rsidRPr="0037669C">
        <w:rPr>
          <w:rFonts w:ascii="Arial" w:hAnsi="Arial" w:cs="Arial"/>
          <w:color w:val="000000"/>
          <w:sz w:val="24"/>
          <w:szCs w:val="24"/>
        </w:rPr>
        <w:t>’</w:t>
      </w:r>
    </w:p>
    <w:p w14:paraId="311B117A" w14:textId="77777777" w:rsidR="00E12488" w:rsidRPr="0037669C" w:rsidRDefault="00E12488" w:rsidP="00382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2CDA76F4" w14:textId="4BE54AA9" w:rsidR="00E12488" w:rsidRPr="0037669C" w:rsidRDefault="00AF799E" w:rsidP="00382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E12488" w:rsidRPr="0037669C">
        <w:rPr>
          <w:rFonts w:ascii="Arial" w:hAnsi="Arial" w:cs="Arial"/>
          <w:color w:val="000000"/>
          <w:sz w:val="24"/>
          <w:szCs w:val="24"/>
        </w:rPr>
        <w:t>I think that there was a delay in the courts system timetable for progressing claims and the court timetable is a key driver of people deciding or being suggested that they participate in a media</w:t>
      </w:r>
      <w:r w:rsidRPr="0037669C">
        <w:rPr>
          <w:rFonts w:ascii="Arial" w:hAnsi="Arial" w:cs="Arial"/>
          <w:color w:val="000000"/>
          <w:sz w:val="24"/>
          <w:szCs w:val="24"/>
        </w:rPr>
        <w:t>ti</w:t>
      </w:r>
      <w:r w:rsidR="00E12488" w:rsidRPr="0037669C">
        <w:rPr>
          <w:rFonts w:ascii="Arial" w:hAnsi="Arial" w:cs="Arial"/>
          <w:color w:val="000000"/>
          <w:sz w:val="24"/>
          <w:szCs w:val="24"/>
        </w:rPr>
        <w:t>on.</w:t>
      </w:r>
      <w:r w:rsidRPr="0037669C">
        <w:rPr>
          <w:rFonts w:ascii="Arial" w:hAnsi="Arial" w:cs="Arial"/>
          <w:color w:val="000000"/>
          <w:sz w:val="24"/>
          <w:szCs w:val="24"/>
        </w:rPr>
        <w:t>’</w:t>
      </w:r>
    </w:p>
    <w:p w14:paraId="54122A22" w14:textId="77777777" w:rsidR="00E12488" w:rsidRPr="0037669C" w:rsidRDefault="00E12488" w:rsidP="00382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0E35F814" w14:textId="7B8536D1" w:rsidR="002D1555" w:rsidRPr="0037669C" w:rsidRDefault="00597B59"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sz w:val="24"/>
          <w:szCs w:val="24"/>
        </w:rPr>
        <w:t xml:space="preserve">This confirms that, </w:t>
      </w:r>
      <w:r w:rsidR="007B2FA8" w:rsidRPr="0037669C">
        <w:rPr>
          <w:rFonts w:ascii="Arial" w:hAnsi="Arial" w:cs="Arial"/>
          <w:sz w:val="24"/>
          <w:szCs w:val="24"/>
        </w:rPr>
        <w:t xml:space="preserve">whilst perhaps not the primary driving factor, there is still much justification for </w:t>
      </w:r>
      <w:proofErr w:type="spellStart"/>
      <w:r w:rsidRPr="0037669C">
        <w:rPr>
          <w:rFonts w:ascii="Arial" w:hAnsi="Arial" w:cs="Arial"/>
          <w:sz w:val="24"/>
          <w:szCs w:val="24"/>
        </w:rPr>
        <w:t>Hensler’s</w:t>
      </w:r>
      <w:proofErr w:type="spellEnd"/>
      <w:r w:rsidRPr="0037669C">
        <w:rPr>
          <w:rFonts w:ascii="Arial" w:hAnsi="Arial" w:cs="Arial"/>
          <w:sz w:val="24"/>
          <w:szCs w:val="24"/>
        </w:rPr>
        <w:t xml:space="preserve"> view that the high costs and lengthy delays associated with the court process are the main driving factor behind parties to civil disputes engaging in alternatives to the judicial process remains the case following the pandemic.</w:t>
      </w:r>
      <w:r w:rsidRPr="0037669C">
        <w:rPr>
          <w:rStyle w:val="FootnoteReference"/>
          <w:rFonts w:ascii="Arial" w:hAnsi="Arial" w:cs="Arial"/>
          <w:sz w:val="24"/>
          <w:szCs w:val="24"/>
        </w:rPr>
        <w:footnoteReference w:id="108"/>
      </w:r>
      <w:r w:rsidRPr="0037669C">
        <w:rPr>
          <w:rFonts w:ascii="Arial" w:hAnsi="Arial" w:cs="Arial"/>
          <w:sz w:val="24"/>
          <w:szCs w:val="24"/>
        </w:rPr>
        <w:t xml:space="preserve"> </w:t>
      </w:r>
      <w:r w:rsidR="00393912" w:rsidRPr="0037669C">
        <w:rPr>
          <w:rFonts w:ascii="Arial" w:hAnsi="Arial" w:cs="Arial"/>
          <w:color w:val="000000"/>
          <w:sz w:val="24"/>
          <w:szCs w:val="24"/>
        </w:rPr>
        <w:t xml:space="preserve">The Ministry of Justice have confirmed that they do not expect the current delays to reduce in </w:t>
      </w:r>
      <w:r w:rsidR="00393912" w:rsidRPr="0037669C">
        <w:rPr>
          <w:rFonts w:ascii="Arial" w:hAnsi="Arial" w:cs="Arial"/>
          <w:color w:val="000000"/>
          <w:sz w:val="24"/>
          <w:szCs w:val="24"/>
        </w:rPr>
        <w:lastRenderedPageBreak/>
        <w:t>the immediate future,</w:t>
      </w:r>
      <w:r w:rsidR="00393912" w:rsidRPr="0037669C">
        <w:rPr>
          <w:rStyle w:val="FootnoteReference"/>
          <w:rFonts w:ascii="Arial" w:hAnsi="Arial" w:cs="Arial"/>
          <w:color w:val="000000"/>
          <w:sz w:val="24"/>
          <w:szCs w:val="24"/>
        </w:rPr>
        <w:footnoteReference w:id="109"/>
      </w:r>
      <w:r w:rsidR="00393912" w:rsidRPr="0037669C">
        <w:rPr>
          <w:rFonts w:ascii="Arial" w:hAnsi="Arial" w:cs="Arial"/>
          <w:color w:val="000000"/>
          <w:sz w:val="24"/>
          <w:szCs w:val="24"/>
        </w:rPr>
        <w:t xml:space="preserve"> and therefore it is reasonable to assume that the </w:t>
      </w:r>
      <w:r w:rsidR="00521996" w:rsidRPr="0037669C">
        <w:rPr>
          <w:rFonts w:ascii="Arial" w:hAnsi="Arial" w:cs="Arial"/>
          <w:color w:val="000000"/>
          <w:sz w:val="24"/>
          <w:szCs w:val="24"/>
        </w:rPr>
        <w:t>representations</w:t>
      </w:r>
      <w:r w:rsidR="00393912" w:rsidRPr="0037669C">
        <w:rPr>
          <w:rFonts w:ascii="Arial" w:hAnsi="Arial" w:cs="Arial"/>
          <w:color w:val="000000"/>
          <w:sz w:val="24"/>
          <w:szCs w:val="24"/>
        </w:rPr>
        <w:t xml:space="preserve"> made by mediators on case backlog within the county court driving parties to engage in online mediation will remain relevant for some time yet.</w:t>
      </w:r>
      <w:r w:rsidR="00AD5023" w:rsidRPr="0037669C">
        <w:rPr>
          <w:rFonts w:ascii="Arial" w:hAnsi="Arial" w:cs="Arial"/>
          <w:color w:val="000000"/>
          <w:sz w:val="24"/>
          <w:szCs w:val="24"/>
        </w:rPr>
        <w:t xml:space="preserve"> When this is taken into consideration alongside mediators’ comments regarding </w:t>
      </w:r>
      <w:r w:rsidR="00A946CB" w:rsidRPr="0037669C">
        <w:rPr>
          <w:rFonts w:ascii="Arial" w:hAnsi="Arial" w:cs="Arial"/>
          <w:color w:val="000000"/>
          <w:sz w:val="24"/>
          <w:szCs w:val="24"/>
        </w:rPr>
        <w:t>the benefits of online mediation in small claims, this suggest</w:t>
      </w:r>
      <w:r w:rsidR="002C387A" w:rsidRPr="0037669C">
        <w:rPr>
          <w:rFonts w:ascii="Arial" w:hAnsi="Arial" w:cs="Arial"/>
          <w:color w:val="000000"/>
          <w:sz w:val="24"/>
          <w:szCs w:val="24"/>
        </w:rPr>
        <w:t>s</w:t>
      </w:r>
      <w:r w:rsidR="00A946CB" w:rsidRPr="0037669C">
        <w:rPr>
          <w:rFonts w:ascii="Arial" w:hAnsi="Arial" w:cs="Arial"/>
          <w:color w:val="000000"/>
          <w:sz w:val="24"/>
          <w:szCs w:val="24"/>
        </w:rPr>
        <w:t xml:space="preserve"> </w:t>
      </w:r>
      <w:r w:rsidR="00A420E7" w:rsidRPr="0037669C">
        <w:rPr>
          <w:rFonts w:ascii="Arial" w:hAnsi="Arial" w:cs="Arial"/>
          <w:color w:val="000000"/>
          <w:sz w:val="24"/>
          <w:szCs w:val="24"/>
        </w:rPr>
        <w:t>that there will be a</w:t>
      </w:r>
      <w:r w:rsidR="00355F25" w:rsidRPr="0037669C">
        <w:rPr>
          <w:rFonts w:ascii="Arial" w:hAnsi="Arial" w:cs="Arial"/>
          <w:color w:val="000000"/>
          <w:sz w:val="24"/>
          <w:szCs w:val="24"/>
        </w:rPr>
        <w:t xml:space="preserve"> continuing place for online mediation specifically in </w:t>
      </w:r>
      <w:r w:rsidR="00F26376" w:rsidRPr="0037669C">
        <w:rPr>
          <w:rFonts w:ascii="Arial" w:hAnsi="Arial" w:cs="Arial"/>
          <w:color w:val="000000"/>
          <w:sz w:val="24"/>
          <w:szCs w:val="24"/>
        </w:rPr>
        <w:t xml:space="preserve">low value debt recovery matters. </w:t>
      </w:r>
      <w:r w:rsidR="00F47D01" w:rsidRPr="0037669C">
        <w:rPr>
          <w:rFonts w:ascii="Arial" w:hAnsi="Arial" w:cs="Arial"/>
          <w:color w:val="000000"/>
          <w:sz w:val="24"/>
          <w:szCs w:val="24"/>
        </w:rPr>
        <w:t xml:space="preserve">This may therefore add weight to the </w:t>
      </w:r>
      <w:r w:rsidR="002D1555" w:rsidRPr="0037669C">
        <w:rPr>
          <w:rFonts w:ascii="Arial" w:hAnsi="Arial" w:cs="Arial"/>
          <w:sz w:val="24"/>
          <w:szCs w:val="24"/>
        </w:rPr>
        <w:t>Civil Justice Council</w:t>
      </w:r>
      <w:r w:rsidR="00F47D01" w:rsidRPr="0037669C">
        <w:rPr>
          <w:rFonts w:ascii="Arial" w:hAnsi="Arial" w:cs="Arial"/>
          <w:sz w:val="24"/>
          <w:szCs w:val="24"/>
        </w:rPr>
        <w:t>’s</w:t>
      </w:r>
      <w:r w:rsidR="002D1555" w:rsidRPr="0037669C">
        <w:rPr>
          <w:rFonts w:ascii="Arial" w:hAnsi="Arial" w:cs="Arial"/>
          <w:sz w:val="24"/>
          <w:szCs w:val="24"/>
        </w:rPr>
        <w:t xml:space="preserve"> recommend</w:t>
      </w:r>
      <w:r w:rsidR="00F47D01" w:rsidRPr="0037669C">
        <w:rPr>
          <w:rFonts w:ascii="Arial" w:hAnsi="Arial" w:cs="Arial"/>
          <w:sz w:val="24"/>
          <w:szCs w:val="24"/>
        </w:rPr>
        <w:t>ation to introduce</w:t>
      </w:r>
      <w:r w:rsidR="002D1555" w:rsidRPr="0037669C">
        <w:rPr>
          <w:rFonts w:ascii="Arial" w:hAnsi="Arial" w:cs="Arial"/>
          <w:sz w:val="24"/>
          <w:szCs w:val="24"/>
        </w:rPr>
        <w:t xml:space="preserve"> compulsory mediation for parties to disputes with a value at risk of less than £500</w:t>
      </w:r>
      <w:r w:rsidR="00D07B48" w:rsidRPr="0037669C">
        <w:rPr>
          <w:rFonts w:ascii="Arial" w:hAnsi="Arial" w:cs="Arial"/>
          <w:sz w:val="24"/>
          <w:szCs w:val="24"/>
        </w:rPr>
        <w:t xml:space="preserve"> and for remote mediation to </w:t>
      </w:r>
      <w:r w:rsidR="00DB4A35" w:rsidRPr="0037669C">
        <w:rPr>
          <w:rFonts w:ascii="Arial" w:hAnsi="Arial" w:cs="Arial"/>
          <w:sz w:val="24"/>
          <w:szCs w:val="24"/>
        </w:rPr>
        <w:t>form a part of that policy</w:t>
      </w:r>
      <w:r w:rsidR="002D1555" w:rsidRPr="0037669C">
        <w:rPr>
          <w:rFonts w:ascii="Arial" w:hAnsi="Arial" w:cs="Arial"/>
          <w:sz w:val="24"/>
          <w:szCs w:val="24"/>
        </w:rPr>
        <w:t>.</w:t>
      </w:r>
      <w:r w:rsidR="002D1555" w:rsidRPr="0037669C">
        <w:rPr>
          <w:rStyle w:val="FootnoteReference"/>
          <w:rFonts w:ascii="Arial" w:hAnsi="Arial" w:cs="Arial"/>
          <w:sz w:val="24"/>
          <w:szCs w:val="24"/>
        </w:rPr>
        <w:footnoteReference w:id="110"/>
      </w:r>
    </w:p>
    <w:p w14:paraId="6F4FAFD5" w14:textId="0DCFC129" w:rsidR="00F26376" w:rsidRPr="0037669C" w:rsidRDefault="00F26376"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35B2274C" w14:textId="0E14EEE3" w:rsidR="003A308D" w:rsidRPr="0037669C" w:rsidRDefault="00674E8C"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This therefore leads to consideration of wh</w:t>
      </w:r>
      <w:r w:rsidR="00F100BA" w:rsidRPr="0037669C">
        <w:rPr>
          <w:rFonts w:ascii="Arial" w:hAnsi="Arial" w:cs="Arial"/>
          <w:color w:val="000000"/>
          <w:sz w:val="24"/>
          <w:szCs w:val="24"/>
        </w:rPr>
        <w:t>at the data gathered for this study show</w:t>
      </w:r>
      <w:r w:rsidR="0075722E" w:rsidRPr="0037669C">
        <w:rPr>
          <w:rFonts w:ascii="Arial" w:hAnsi="Arial" w:cs="Arial"/>
          <w:color w:val="000000"/>
          <w:sz w:val="24"/>
          <w:szCs w:val="24"/>
        </w:rPr>
        <w:t>s</w:t>
      </w:r>
      <w:r w:rsidR="00E34929" w:rsidRPr="0037669C">
        <w:rPr>
          <w:rFonts w:ascii="Arial" w:hAnsi="Arial" w:cs="Arial"/>
          <w:color w:val="000000"/>
          <w:sz w:val="24"/>
          <w:szCs w:val="24"/>
        </w:rPr>
        <w:t xml:space="preserve"> about the</w:t>
      </w:r>
      <w:r w:rsidR="00F100BA" w:rsidRPr="0037669C">
        <w:rPr>
          <w:rFonts w:ascii="Arial" w:hAnsi="Arial" w:cs="Arial"/>
          <w:color w:val="000000"/>
          <w:sz w:val="24"/>
          <w:szCs w:val="24"/>
        </w:rPr>
        <w:t xml:space="preserve"> future of online mediation. </w:t>
      </w:r>
      <w:r w:rsidR="00486685" w:rsidRPr="0037669C">
        <w:rPr>
          <w:rFonts w:ascii="Arial" w:hAnsi="Arial" w:cs="Arial"/>
          <w:color w:val="000000"/>
          <w:sz w:val="24"/>
          <w:szCs w:val="24"/>
        </w:rPr>
        <w:t xml:space="preserve">To what extent </w:t>
      </w:r>
      <w:r w:rsidR="00826505" w:rsidRPr="0037669C">
        <w:rPr>
          <w:rFonts w:ascii="Arial" w:hAnsi="Arial" w:cs="Arial"/>
          <w:color w:val="000000"/>
          <w:sz w:val="24"/>
          <w:szCs w:val="24"/>
        </w:rPr>
        <w:t>does the data support Robert Creo’s</w:t>
      </w:r>
      <w:r w:rsidR="002363FD" w:rsidRPr="0037669C">
        <w:rPr>
          <w:rFonts w:ascii="Arial" w:hAnsi="Arial" w:cs="Arial"/>
          <w:color w:val="000000"/>
          <w:sz w:val="24"/>
          <w:szCs w:val="24"/>
        </w:rPr>
        <w:t xml:space="preserve"> contention that </w:t>
      </w:r>
      <w:r w:rsidR="002363FD" w:rsidRPr="0037669C">
        <w:rPr>
          <w:rFonts w:ascii="Arial" w:hAnsi="Arial" w:cs="Arial"/>
          <w:sz w:val="24"/>
          <w:szCs w:val="24"/>
        </w:rPr>
        <w:t>online mediation</w:t>
      </w:r>
      <w:r w:rsidR="00983B3B" w:rsidRPr="0037669C">
        <w:rPr>
          <w:rFonts w:ascii="Arial" w:hAnsi="Arial" w:cs="Arial"/>
          <w:sz w:val="24"/>
          <w:szCs w:val="24"/>
        </w:rPr>
        <w:t xml:space="preserve"> </w:t>
      </w:r>
      <w:r w:rsidR="002363FD" w:rsidRPr="0037669C">
        <w:rPr>
          <w:rFonts w:ascii="Arial" w:hAnsi="Arial" w:cs="Arial"/>
          <w:color w:val="000000"/>
          <w:sz w:val="24"/>
          <w:szCs w:val="24"/>
        </w:rPr>
        <w:t>has</w:t>
      </w:r>
      <w:r w:rsidR="00486685" w:rsidRPr="0037669C">
        <w:rPr>
          <w:rFonts w:ascii="Arial" w:hAnsi="Arial" w:cs="Arial"/>
          <w:color w:val="000000"/>
          <w:sz w:val="24"/>
          <w:szCs w:val="24"/>
        </w:rPr>
        <w:t xml:space="preserve"> been </w:t>
      </w:r>
      <w:proofErr w:type="spellStart"/>
      <w:r w:rsidR="00486685" w:rsidRPr="0037669C">
        <w:rPr>
          <w:rFonts w:ascii="Arial" w:hAnsi="Arial" w:cs="Arial"/>
          <w:color w:val="000000"/>
          <w:sz w:val="24"/>
          <w:szCs w:val="24"/>
        </w:rPr>
        <w:t>normalised</w:t>
      </w:r>
      <w:proofErr w:type="spellEnd"/>
      <w:r w:rsidR="00486685" w:rsidRPr="0037669C">
        <w:rPr>
          <w:rFonts w:ascii="Arial" w:hAnsi="Arial" w:cs="Arial"/>
          <w:color w:val="000000"/>
          <w:sz w:val="24"/>
          <w:szCs w:val="24"/>
        </w:rPr>
        <w:t xml:space="preserve"> by the covid-19 pandemic</w:t>
      </w:r>
      <w:r w:rsidR="00983B3B" w:rsidRPr="0037669C">
        <w:rPr>
          <w:rFonts w:ascii="Arial" w:hAnsi="Arial" w:cs="Arial"/>
          <w:color w:val="000000"/>
          <w:sz w:val="24"/>
          <w:szCs w:val="24"/>
        </w:rPr>
        <w:t xml:space="preserve">, that it is no longer merely </w:t>
      </w:r>
      <w:r w:rsidR="002363FD" w:rsidRPr="0037669C">
        <w:rPr>
          <w:rFonts w:ascii="Arial" w:hAnsi="Arial" w:cs="Arial"/>
          <w:sz w:val="24"/>
          <w:szCs w:val="24"/>
        </w:rPr>
        <w:t>a viable option, but in many instances the first choice</w:t>
      </w:r>
      <w:r w:rsidR="00983B3B" w:rsidRPr="0037669C">
        <w:rPr>
          <w:rFonts w:ascii="Arial" w:hAnsi="Arial" w:cs="Arial"/>
          <w:sz w:val="24"/>
          <w:szCs w:val="24"/>
        </w:rPr>
        <w:t>,</w:t>
      </w:r>
      <w:r w:rsidR="00983B3B" w:rsidRPr="0037669C">
        <w:rPr>
          <w:rStyle w:val="FootnoteReference"/>
          <w:rFonts w:ascii="Arial" w:hAnsi="Arial" w:cs="Arial"/>
          <w:sz w:val="24"/>
          <w:szCs w:val="24"/>
        </w:rPr>
        <w:footnoteReference w:id="111"/>
      </w:r>
      <w:r w:rsidR="00486685" w:rsidRPr="0037669C">
        <w:rPr>
          <w:rFonts w:ascii="Arial" w:hAnsi="Arial" w:cs="Arial"/>
          <w:color w:val="000000"/>
          <w:sz w:val="24"/>
          <w:szCs w:val="24"/>
        </w:rPr>
        <w:t xml:space="preserve"> and</w:t>
      </w:r>
      <w:r w:rsidR="00605390" w:rsidRPr="0037669C">
        <w:rPr>
          <w:rFonts w:ascii="Arial" w:hAnsi="Arial" w:cs="Arial"/>
          <w:color w:val="000000"/>
          <w:sz w:val="24"/>
          <w:szCs w:val="24"/>
        </w:rPr>
        <w:t xml:space="preserve"> what does the data show about whether the</w:t>
      </w:r>
      <w:r w:rsidR="00281E90" w:rsidRPr="0037669C">
        <w:rPr>
          <w:rFonts w:ascii="Arial" w:hAnsi="Arial" w:cs="Arial"/>
          <w:color w:val="000000"/>
          <w:sz w:val="24"/>
          <w:szCs w:val="24"/>
        </w:rPr>
        <w:t xml:space="preserve"> enforced</w:t>
      </w:r>
      <w:r w:rsidR="00605390" w:rsidRPr="0037669C">
        <w:rPr>
          <w:rFonts w:ascii="Arial" w:hAnsi="Arial" w:cs="Arial"/>
          <w:color w:val="000000"/>
          <w:sz w:val="24"/>
          <w:szCs w:val="24"/>
        </w:rPr>
        <w:t xml:space="preserve"> transition </w:t>
      </w:r>
      <w:r w:rsidR="00281E90" w:rsidRPr="0037669C">
        <w:rPr>
          <w:rFonts w:ascii="Arial" w:hAnsi="Arial" w:cs="Arial"/>
          <w:color w:val="000000"/>
          <w:sz w:val="24"/>
          <w:szCs w:val="24"/>
        </w:rPr>
        <w:t xml:space="preserve">has led to some form of blueprint for the future? </w:t>
      </w:r>
      <w:r w:rsidR="00DB2573" w:rsidRPr="0037669C">
        <w:rPr>
          <w:rFonts w:ascii="Arial" w:hAnsi="Arial" w:cs="Arial"/>
          <w:color w:val="000000"/>
          <w:sz w:val="24"/>
          <w:szCs w:val="24"/>
        </w:rPr>
        <w:t>91.04% of the mediators who participated in this study indicated that they have continued to offer online mediation as an option to parties</w:t>
      </w:r>
      <w:r w:rsidR="00C27E2D" w:rsidRPr="0037669C">
        <w:rPr>
          <w:rFonts w:ascii="Arial" w:hAnsi="Arial" w:cs="Arial"/>
          <w:color w:val="000000"/>
          <w:sz w:val="24"/>
          <w:szCs w:val="24"/>
        </w:rPr>
        <w:t xml:space="preserve">, with 74.64% confirming that they are very likely to continue to offer remote mediations in the future. </w:t>
      </w:r>
      <w:r w:rsidR="00540F0F" w:rsidRPr="0037669C">
        <w:rPr>
          <w:rFonts w:ascii="Arial" w:hAnsi="Arial" w:cs="Arial"/>
          <w:color w:val="000000"/>
          <w:sz w:val="24"/>
          <w:szCs w:val="24"/>
        </w:rPr>
        <w:t xml:space="preserve">Overall, mediators indicated </w:t>
      </w:r>
      <w:r w:rsidR="00EB745D" w:rsidRPr="0037669C">
        <w:rPr>
          <w:rFonts w:ascii="Arial" w:hAnsi="Arial" w:cs="Arial"/>
          <w:color w:val="000000"/>
          <w:sz w:val="24"/>
          <w:szCs w:val="24"/>
        </w:rPr>
        <w:t xml:space="preserve">that, despite initial resistance and trepidation, most </w:t>
      </w:r>
      <w:r w:rsidR="0034755E" w:rsidRPr="0037669C">
        <w:rPr>
          <w:rFonts w:ascii="Arial" w:hAnsi="Arial" w:cs="Arial"/>
          <w:color w:val="000000"/>
          <w:sz w:val="24"/>
          <w:szCs w:val="24"/>
        </w:rPr>
        <w:t xml:space="preserve">of the parties, legal </w:t>
      </w:r>
      <w:proofErr w:type="gramStart"/>
      <w:r w:rsidR="0034755E" w:rsidRPr="0037669C">
        <w:rPr>
          <w:rFonts w:ascii="Arial" w:hAnsi="Arial" w:cs="Arial"/>
          <w:color w:val="000000"/>
          <w:sz w:val="24"/>
          <w:szCs w:val="24"/>
        </w:rPr>
        <w:t>representatives</w:t>
      </w:r>
      <w:proofErr w:type="gramEnd"/>
      <w:r w:rsidR="0034755E" w:rsidRPr="0037669C">
        <w:rPr>
          <w:rFonts w:ascii="Arial" w:hAnsi="Arial" w:cs="Arial"/>
          <w:color w:val="000000"/>
          <w:sz w:val="24"/>
          <w:szCs w:val="24"/>
        </w:rPr>
        <w:t xml:space="preserve"> and mediators themselves had adjusted and found that </w:t>
      </w:r>
      <w:r w:rsidR="008F1665" w:rsidRPr="0037669C">
        <w:rPr>
          <w:rFonts w:ascii="Arial" w:hAnsi="Arial" w:cs="Arial"/>
          <w:color w:val="000000"/>
          <w:sz w:val="24"/>
          <w:szCs w:val="24"/>
        </w:rPr>
        <w:t xml:space="preserve">mediating online was easier than expected. </w:t>
      </w:r>
      <w:r w:rsidR="006747F0" w:rsidRPr="0037669C">
        <w:rPr>
          <w:rFonts w:ascii="Arial" w:hAnsi="Arial" w:cs="Arial"/>
          <w:color w:val="000000"/>
          <w:sz w:val="24"/>
          <w:szCs w:val="24"/>
        </w:rPr>
        <w:t>The sense emerged from the data that</w:t>
      </w:r>
      <w:r w:rsidR="00C01597" w:rsidRPr="0037669C">
        <w:rPr>
          <w:rFonts w:ascii="Arial" w:hAnsi="Arial" w:cs="Arial"/>
          <w:color w:val="000000"/>
          <w:sz w:val="24"/>
          <w:szCs w:val="24"/>
        </w:rPr>
        <w:t>,</w:t>
      </w:r>
      <w:r w:rsidR="0076011C" w:rsidRPr="0037669C">
        <w:rPr>
          <w:rFonts w:ascii="Arial" w:hAnsi="Arial" w:cs="Arial"/>
          <w:color w:val="000000"/>
          <w:sz w:val="24"/>
          <w:szCs w:val="24"/>
        </w:rPr>
        <w:t xml:space="preserve"> </w:t>
      </w:r>
      <w:r w:rsidR="00C01597" w:rsidRPr="0037669C">
        <w:rPr>
          <w:rFonts w:ascii="Arial" w:hAnsi="Arial" w:cs="Arial"/>
          <w:color w:val="000000"/>
          <w:sz w:val="24"/>
          <w:szCs w:val="24"/>
        </w:rPr>
        <w:t>for some cases</w:t>
      </w:r>
      <w:r w:rsidR="009B4C05" w:rsidRPr="0037669C">
        <w:rPr>
          <w:rFonts w:ascii="Arial" w:hAnsi="Arial" w:cs="Arial"/>
          <w:color w:val="000000"/>
          <w:sz w:val="24"/>
          <w:szCs w:val="24"/>
        </w:rPr>
        <w:t>, pragmatic considerations coupled with some client</w:t>
      </w:r>
      <w:r w:rsidR="00A666E4" w:rsidRPr="0037669C">
        <w:rPr>
          <w:rFonts w:ascii="Arial" w:hAnsi="Arial" w:cs="Arial"/>
          <w:color w:val="000000"/>
          <w:sz w:val="24"/>
          <w:szCs w:val="24"/>
        </w:rPr>
        <w:t>s</w:t>
      </w:r>
      <w:r w:rsidR="009B4C05" w:rsidRPr="0037669C">
        <w:rPr>
          <w:rFonts w:ascii="Arial" w:hAnsi="Arial" w:cs="Arial"/>
          <w:color w:val="000000"/>
          <w:sz w:val="24"/>
          <w:szCs w:val="24"/>
        </w:rPr>
        <w:t xml:space="preserve"> benefitting from the </w:t>
      </w:r>
      <w:r w:rsidR="00A05CD5" w:rsidRPr="0037669C">
        <w:rPr>
          <w:rFonts w:ascii="Arial" w:hAnsi="Arial" w:cs="Arial"/>
          <w:color w:val="000000"/>
          <w:sz w:val="24"/>
          <w:szCs w:val="24"/>
        </w:rPr>
        <w:t>less formal nature of online mediation mean that it is going to be an option which is offered in the future</w:t>
      </w:r>
      <w:r w:rsidR="0088548C" w:rsidRPr="0037669C">
        <w:rPr>
          <w:rFonts w:ascii="Arial" w:hAnsi="Arial" w:cs="Arial"/>
          <w:color w:val="000000"/>
          <w:sz w:val="24"/>
          <w:szCs w:val="24"/>
        </w:rPr>
        <w:t xml:space="preserve">, provided appropriate </w:t>
      </w:r>
      <w:r w:rsidR="000A0007" w:rsidRPr="0037669C">
        <w:rPr>
          <w:rFonts w:ascii="Arial" w:hAnsi="Arial" w:cs="Arial"/>
          <w:color w:val="000000"/>
          <w:sz w:val="24"/>
          <w:szCs w:val="24"/>
        </w:rPr>
        <w:t xml:space="preserve">steps were taken to </w:t>
      </w:r>
      <w:r w:rsidR="001269DA" w:rsidRPr="0037669C">
        <w:rPr>
          <w:rFonts w:ascii="Arial" w:hAnsi="Arial" w:cs="Arial"/>
          <w:color w:val="000000"/>
          <w:sz w:val="24"/>
          <w:szCs w:val="24"/>
        </w:rPr>
        <w:t xml:space="preserve">mitigate </w:t>
      </w:r>
      <w:r w:rsidR="000A0007" w:rsidRPr="0037669C">
        <w:rPr>
          <w:rFonts w:ascii="Arial" w:hAnsi="Arial" w:cs="Arial"/>
          <w:color w:val="000000"/>
          <w:sz w:val="24"/>
          <w:szCs w:val="24"/>
        </w:rPr>
        <w:t xml:space="preserve">any </w:t>
      </w:r>
      <w:r w:rsidR="001269DA" w:rsidRPr="0037669C">
        <w:rPr>
          <w:rFonts w:ascii="Arial" w:hAnsi="Arial" w:cs="Arial"/>
          <w:color w:val="000000"/>
          <w:sz w:val="24"/>
          <w:szCs w:val="24"/>
        </w:rPr>
        <w:t>concerns the parties had</w:t>
      </w:r>
      <w:r w:rsidR="00A05CD5" w:rsidRPr="0037669C">
        <w:rPr>
          <w:rFonts w:ascii="Arial" w:hAnsi="Arial" w:cs="Arial"/>
          <w:color w:val="000000"/>
          <w:sz w:val="24"/>
          <w:szCs w:val="24"/>
        </w:rPr>
        <w:t xml:space="preserve">. </w:t>
      </w:r>
    </w:p>
    <w:p w14:paraId="557A8BE1" w14:textId="60139447" w:rsidR="003A308D" w:rsidRPr="0037669C" w:rsidRDefault="003A308D"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41349AA0" w14:textId="77777777" w:rsidR="006747F0" w:rsidRPr="0037669C" w:rsidRDefault="006747F0" w:rsidP="00674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lastRenderedPageBreak/>
        <w:t xml:space="preserve">‘There are benefits to working online connected to the efficiency of the process and time saving which make it attractive to continue in this way. There are also benefits in starting the process online by way of pre-mediation contact. While this does not mean that the mediation meeting </w:t>
      </w:r>
      <w:proofErr w:type="gramStart"/>
      <w:r w:rsidRPr="0037669C">
        <w:rPr>
          <w:rFonts w:ascii="Arial" w:hAnsi="Arial" w:cs="Arial"/>
          <w:color w:val="000000"/>
          <w:sz w:val="24"/>
          <w:szCs w:val="24"/>
        </w:rPr>
        <w:t>has to</w:t>
      </w:r>
      <w:proofErr w:type="gramEnd"/>
      <w:r w:rsidRPr="0037669C">
        <w:rPr>
          <w:rFonts w:ascii="Arial" w:hAnsi="Arial" w:cs="Arial"/>
          <w:color w:val="000000"/>
          <w:sz w:val="24"/>
          <w:szCs w:val="24"/>
        </w:rPr>
        <w:t xml:space="preserve"> be online familiarity with the online process through pre-mediation contact in this way reassures parties that the whole process can be online.’</w:t>
      </w:r>
    </w:p>
    <w:p w14:paraId="1A1CB854" w14:textId="77777777" w:rsidR="006747F0" w:rsidRPr="0037669C" w:rsidRDefault="006747F0" w:rsidP="00674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5AD83DF0" w14:textId="77777777" w:rsidR="006747F0" w:rsidRPr="0037669C" w:rsidRDefault="006747F0" w:rsidP="00674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‘In the case I conducted entirely remotely I think all parties were reasonably content as the cost in time and money of participation in person would have been substantial in relation to the sum in dispute. That was the reason for a remote procedure, not Covid concerns.’</w:t>
      </w:r>
    </w:p>
    <w:p w14:paraId="7D44B60F" w14:textId="77777777" w:rsidR="00A666E4" w:rsidRPr="0037669C" w:rsidRDefault="00A666E4"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p>
    <w:p w14:paraId="76D63FAB" w14:textId="541D25EC" w:rsidR="00E12488" w:rsidRPr="0037669C" w:rsidRDefault="00C01597" w:rsidP="00353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color w:val="000000"/>
          <w:sz w:val="24"/>
          <w:szCs w:val="24"/>
        </w:rPr>
      </w:pPr>
      <w:r w:rsidRPr="0037669C">
        <w:rPr>
          <w:rFonts w:ascii="Arial" w:hAnsi="Arial" w:cs="Arial"/>
          <w:color w:val="000000"/>
          <w:sz w:val="24"/>
          <w:szCs w:val="24"/>
        </w:rPr>
        <w:t xml:space="preserve">However, </w:t>
      </w:r>
      <w:r w:rsidR="004A2725" w:rsidRPr="0037669C">
        <w:rPr>
          <w:rFonts w:ascii="Arial" w:hAnsi="Arial" w:cs="Arial"/>
          <w:color w:val="000000"/>
          <w:sz w:val="24"/>
          <w:szCs w:val="24"/>
        </w:rPr>
        <w:t xml:space="preserve">there were also </w:t>
      </w:r>
      <w:proofErr w:type="gramStart"/>
      <w:r w:rsidR="004A2725" w:rsidRPr="0037669C">
        <w:rPr>
          <w:rFonts w:ascii="Arial" w:hAnsi="Arial" w:cs="Arial"/>
          <w:color w:val="000000"/>
          <w:sz w:val="24"/>
          <w:szCs w:val="24"/>
        </w:rPr>
        <w:t>a number of</w:t>
      </w:r>
      <w:proofErr w:type="gramEnd"/>
      <w:r w:rsidRPr="0037669C">
        <w:rPr>
          <w:rFonts w:ascii="Arial" w:hAnsi="Arial" w:cs="Arial"/>
          <w:color w:val="000000"/>
          <w:sz w:val="24"/>
          <w:szCs w:val="24"/>
        </w:rPr>
        <w:t xml:space="preserve"> comments </w:t>
      </w:r>
      <w:r w:rsidR="004A2725" w:rsidRPr="0037669C">
        <w:rPr>
          <w:rFonts w:ascii="Arial" w:hAnsi="Arial" w:cs="Arial"/>
          <w:color w:val="000000"/>
          <w:sz w:val="24"/>
          <w:szCs w:val="24"/>
        </w:rPr>
        <w:t>which made</w:t>
      </w:r>
      <w:r w:rsidR="00FD31D2" w:rsidRPr="0037669C">
        <w:rPr>
          <w:rFonts w:ascii="Arial" w:hAnsi="Arial" w:cs="Arial"/>
          <w:color w:val="000000"/>
          <w:sz w:val="24"/>
          <w:szCs w:val="24"/>
        </w:rPr>
        <w:t xml:space="preserve"> clear that traditional,</w:t>
      </w:r>
      <w:r w:rsidRPr="0037669C">
        <w:rPr>
          <w:rFonts w:ascii="Arial" w:hAnsi="Arial" w:cs="Arial"/>
          <w:color w:val="000000"/>
          <w:sz w:val="24"/>
          <w:szCs w:val="24"/>
        </w:rPr>
        <w:t xml:space="preserve"> face-to-face mediation remains preferable</w:t>
      </w:r>
      <w:r w:rsidR="00FD31D2" w:rsidRPr="0037669C">
        <w:rPr>
          <w:rFonts w:ascii="Arial" w:hAnsi="Arial" w:cs="Arial"/>
          <w:color w:val="000000"/>
          <w:sz w:val="24"/>
          <w:szCs w:val="24"/>
        </w:rPr>
        <w:t xml:space="preserve">: </w:t>
      </w:r>
    </w:p>
    <w:p w14:paraId="06977028" w14:textId="699E2F70" w:rsidR="00EE2E9F" w:rsidRPr="0037669C" w:rsidRDefault="00EE2E9F" w:rsidP="00EE2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465CBC30" w14:textId="06F8C0F3" w:rsidR="00A03F1D" w:rsidRPr="0037669C" w:rsidRDefault="00E20973" w:rsidP="00E2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A03F1D" w:rsidRPr="0037669C">
        <w:rPr>
          <w:rFonts w:ascii="Arial" w:hAnsi="Arial" w:cs="Arial"/>
          <w:color w:val="000000"/>
          <w:sz w:val="24"/>
          <w:szCs w:val="24"/>
        </w:rPr>
        <w:t xml:space="preserve">My preference is for </w:t>
      </w:r>
      <w:proofErr w:type="gramStart"/>
      <w:r w:rsidR="00A03F1D" w:rsidRPr="0037669C">
        <w:rPr>
          <w:rFonts w:ascii="Arial" w:hAnsi="Arial" w:cs="Arial"/>
          <w:color w:val="000000"/>
          <w:sz w:val="24"/>
          <w:szCs w:val="24"/>
        </w:rPr>
        <w:t>face to face</w:t>
      </w:r>
      <w:proofErr w:type="gramEnd"/>
      <w:r w:rsidR="00A03F1D" w:rsidRPr="0037669C">
        <w:rPr>
          <w:rFonts w:ascii="Arial" w:hAnsi="Arial" w:cs="Arial"/>
          <w:color w:val="000000"/>
          <w:sz w:val="24"/>
          <w:szCs w:val="24"/>
        </w:rPr>
        <w:t xml:space="preserve"> mediations as it is easier to (</w:t>
      </w:r>
      <w:proofErr w:type="spellStart"/>
      <w:r w:rsidR="00A03F1D" w:rsidRPr="0037669C">
        <w:rPr>
          <w:rFonts w:ascii="Arial" w:hAnsi="Arial" w:cs="Arial"/>
          <w:color w:val="000000"/>
          <w:sz w:val="24"/>
          <w:szCs w:val="24"/>
        </w:rPr>
        <w:t>i</w:t>
      </w:r>
      <w:proofErr w:type="spellEnd"/>
      <w:r w:rsidR="00A03F1D" w:rsidRPr="0037669C">
        <w:rPr>
          <w:rFonts w:ascii="Arial" w:hAnsi="Arial" w:cs="Arial"/>
          <w:color w:val="000000"/>
          <w:sz w:val="24"/>
          <w:szCs w:val="24"/>
        </w:rPr>
        <w:t>) control the environment and the participants, and (ii) build empathy and rapport with the participants, and (iii) influence the participants as the mediator moves towards persuading the participants to close the gaps in differences between the parties.</w:t>
      </w:r>
      <w:r w:rsidRPr="0037669C">
        <w:rPr>
          <w:rFonts w:ascii="Arial" w:hAnsi="Arial" w:cs="Arial"/>
          <w:color w:val="000000"/>
          <w:sz w:val="24"/>
          <w:szCs w:val="24"/>
        </w:rPr>
        <w:t>’</w:t>
      </w:r>
    </w:p>
    <w:p w14:paraId="6EAC53C1" w14:textId="77777777" w:rsidR="00A03F1D" w:rsidRPr="0037669C" w:rsidRDefault="00A03F1D" w:rsidP="00E209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210A7638" w14:textId="7D17ED63" w:rsidR="0097067A" w:rsidRPr="0037669C" w:rsidRDefault="00E20973" w:rsidP="00E2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w:t>
      </w:r>
      <w:r w:rsidR="0097067A" w:rsidRPr="0037669C">
        <w:rPr>
          <w:rFonts w:ascii="Arial" w:hAnsi="Arial" w:cs="Arial"/>
          <w:color w:val="000000"/>
          <w:sz w:val="24"/>
          <w:szCs w:val="24"/>
        </w:rPr>
        <w:t>Face to face is much better- they think twice about lying indiscriminately</w:t>
      </w:r>
      <w:r w:rsidRPr="0037669C">
        <w:rPr>
          <w:rFonts w:ascii="Arial" w:hAnsi="Arial" w:cs="Arial"/>
          <w:color w:val="000000"/>
          <w:sz w:val="24"/>
          <w:szCs w:val="24"/>
        </w:rPr>
        <w:t>’</w:t>
      </w:r>
    </w:p>
    <w:p w14:paraId="19FAF64A" w14:textId="4BC72A28" w:rsidR="003A308D" w:rsidRPr="0037669C" w:rsidRDefault="003A308D" w:rsidP="00E2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1D3D167D" w14:textId="0E1F17D1" w:rsidR="003A308D" w:rsidRPr="0037669C" w:rsidRDefault="003A308D" w:rsidP="003A3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r w:rsidRPr="0037669C">
        <w:rPr>
          <w:rFonts w:ascii="Arial" w:hAnsi="Arial" w:cs="Arial"/>
          <w:color w:val="000000"/>
          <w:sz w:val="24"/>
          <w:szCs w:val="24"/>
        </w:rPr>
        <w:t>‘Depends on parties wishes but face to face has better chances of revealing the underlying motives and hopes of both parties rather than a scripted position’</w:t>
      </w:r>
    </w:p>
    <w:p w14:paraId="32A91FFE" w14:textId="77777777" w:rsidR="003A308D" w:rsidRPr="0037669C" w:rsidRDefault="003A308D" w:rsidP="00E20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Arial" w:hAnsi="Arial" w:cs="Arial"/>
          <w:color w:val="000000"/>
          <w:sz w:val="24"/>
          <w:szCs w:val="24"/>
        </w:rPr>
      </w:pPr>
    </w:p>
    <w:p w14:paraId="2965F945" w14:textId="77777777" w:rsidR="0097067A" w:rsidRPr="0037669C" w:rsidRDefault="0097067A" w:rsidP="009A1F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hAnsi="Arial" w:cs="Arial"/>
          <w:color w:val="000000"/>
        </w:rPr>
      </w:pPr>
    </w:p>
    <w:p w14:paraId="56118F19" w14:textId="10759866" w:rsidR="00EE4C0C" w:rsidRPr="0037669C" w:rsidRDefault="00E2606B" w:rsidP="009A1F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sz w:val="24"/>
          <w:szCs w:val="24"/>
        </w:rPr>
        <w:t>This context is important when considering</w:t>
      </w:r>
      <w:r w:rsidR="00CC1207" w:rsidRPr="0037669C">
        <w:rPr>
          <w:rFonts w:ascii="Arial" w:hAnsi="Arial" w:cs="Arial"/>
          <w:sz w:val="24"/>
          <w:szCs w:val="24"/>
        </w:rPr>
        <w:t xml:space="preserve"> the quantitative data</w:t>
      </w:r>
      <w:r w:rsidR="00CF01D6" w:rsidRPr="0037669C">
        <w:rPr>
          <w:rFonts w:ascii="Arial" w:hAnsi="Arial" w:cs="Arial"/>
          <w:sz w:val="24"/>
          <w:szCs w:val="24"/>
        </w:rPr>
        <w:t>.</w:t>
      </w:r>
      <w:r w:rsidR="006D039B" w:rsidRPr="0037669C">
        <w:rPr>
          <w:rFonts w:ascii="Arial" w:hAnsi="Arial" w:cs="Arial"/>
          <w:sz w:val="24"/>
          <w:szCs w:val="24"/>
        </w:rPr>
        <w:t xml:space="preserve"> 80% of the mediators who participated in the study indicated that their clients were either </w:t>
      </w:r>
      <w:r w:rsidR="009A1FBB" w:rsidRPr="0037669C">
        <w:rPr>
          <w:rFonts w:ascii="Arial" w:hAnsi="Arial" w:cs="Arial"/>
          <w:sz w:val="24"/>
          <w:szCs w:val="24"/>
        </w:rPr>
        <w:t xml:space="preserve">somewhat positive (40%) or very positive (40%) about their online mediation experience, </w:t>
      </w:r>
      <w:r w:rsidR="0043700D" w:rsidRPr="0037669C">
        <w:rPr>
          <w:rFonts w:ascii="Arial" w:hAnsi="Arial" w:cs="Arial"/>
          <w:sz w:val="24"/>
          <w:szCs w:val="24"/>
        </w:rPr>
        <w:t xml:space="preserve">with only 1.54% being somewhat negative and 0% being extremely negative about it. </w:t>
      </w:r>
      <w:r w:rsidR="00CE172A" w:rsidRPr="0037669C">
        <w:rPr>
          <w:rFonts w:ascii="Arial" w:hAnsi="Arial" w:cs="Arial"/>
          <w:sz w:val="24"/>
          <w:szCs w:val="24"/>
        </w:rPr>
        <w:t>Furthermore, 65.15% did not feel that there had been a difference in settlement rates</w:t>
      </w:r>
      <w:r w:rsidR="001C5386" w:rsidRPr="0037669C">
        <w:rPr>
          <w:rFonts w:ascii="Arial" w:hAnsi="Arial" w:cs="Arial"/>
          <w:sz w:val="24"/>
          <w:szCs w:val="24"/>
        </w:rPr>
        <w:t xml:space="preserve">, with 16.67% indicating that more cases, on average, had settled </w:t>
      </w:r>
      <w:r w:rsidR="00F51237" w:rsidRPr="0037669C">
        <w:rPr>
          <w:rFonts w:ascii="Arial" w:hAnsi="Arial" w:cs="Arial"/>
          <w:sz w:val="24"/>
          <w:szCs w:val="24"/>
        </w:rPr>
        <w:t>during the period 23</w:t>
      </w:r>
      <w:r w:rsidR="00F51237" w:rsidRPr="0037669C">
        <w:rPr>
          <w:rFonts w:ascii="Arial" w:hAnsi="Arial" w:cs="Arial"/>
          <w:sz w:val="24"/>
          <w:szCs w:val="24"/>
          <w:vertAlign w:val="superscript"/>
        </w:rPr>
        <w:t>rd</w:t>
      </w:r>
      <w:r w:rsidR="00F51237" w:rsidRPr="0037669C">
        <w:rPr>
          <w:rFonts w:ascii="Arial" w:hAnsi="Arial" w:cs="Arial"/>
          <w:sz w:val="24"/>
          <w:szCs w:val="24"/>
        </w:rPr>
        <w:t xml:space="preserve"> March 2020 to </w:t>
      </w:r>
      <w:r w:rsidR="00F51237" w:rsidRPr="0037669C">
        <w:rPr>
          <w:rFonts w:ascii="Arial" w:hAnsi="Arial" w:cs="Arial"/>
          <w:sz w:val="24"/>
          <w:szCs w:val="24"/>
        </w:rPr>
        <w:lastRenderedPageBreak/>
        <w:t>23</w:t>
      </w:r>
      <w:r w:rsidR="00F51237" w:rsidRPr="0037669C">
        <w:rPr>
          <w:rFonts w:ascii="Arial" w:hAnsi="Arial" w:cs="Arial"/>
          <w:sz w:val="24"/>
          <w:szCs w:val="24"/>
          <w:vertAlign w:val="superscript"/>
        </w:rPr>
        <w:t>rd</w:t>
      </w:r>
      <w:r w:rsidR="00F51237" w:rsidRPr="0037669C">
        <w:rPr>
          <w:rFonts w:ascii="Arial" w:hAnsi="Arial" w:cs="Arial"/>
          <w:sz w:val="24"/>
          <w:szCs w:val="24"/>
        </w:rPr>
        <w:t xml:space="preserve"> March 2021 when compared with the same </w:t>
      </w:r>
      <w:proofErr w:type="gramStart"/>
      <w:r w:rsidR="00F51237" w:rsidRPr="0037669C">
        <w:rPr>
          <w:rFonts w:ascii="Arial" w:hAnsi="Arial" w:cs="Arial"/>
          <w:sz w:val="24"/>
          <w:szCs w:val="24"/>
        </w:rPr>
        <w:t>time period</w:t>
      </w:r>
      <w:proofErr w:type="gramEnd"/>
      <w:r w:rsidR="00F51237" w:rsidRPr="0037669C">
        <w:rPr>
          <w:rFonts w:ascii="Arial" w:hAnsi="Arial" w:cs="Arial"/>
          <w:sz w:val="24"/>
          <w:szCs w:val="24"/>
        </w:rPr>
        <w:t xml:space="preserve"> the previous year. </w:t>
      </w:r>
      <w:r w:rsidR="005D67B6" w:rsidRPr="0037669C">
        <w:rPr>
          <w:rFonts w:ascii="Arial" w:hAnsi="Arial" w:cs="Arial"/>
          <w:sz w:val="24"/>
          <w:szCs w:val="24"/>
        </w:rPr>
        <w:t xml:space="preserve">Only </w:t>
      </w:r>
      <w:r w:rsidR="001A0150" w:rsidRPr="0037669C">
        <w:rPr>
          <w:rFonts w:ascii="Arial" w:hAnsi="Arial" w:cs="Arial"/>
          <w:sz w:val="24"/>
          <w:szCs w:val="24"/>
        </w:rPr>
        <w:t>18.19</w:t>
      </w:r>
      <w:r w:rsidR="005D67B6" w:rsidRPr="0037669C">
        <w:rPr>
          <w:rFonts w:ascii="Arial" w:hAnsi="Arial" w:cs="Arial"/>
          <w:sz w:val="24"/>
          <w:szCs w:val="24"/>
        </w:rPr>
        <w:t>% indicated that</w:t>
      </w:r>
      <w:r w:rsidR="005D4E2C" w:rsidRPr="0037669C">
        <w:rPr>
          <w:rFonts w:ascii="Arial" w:hAnsi="Arial" w:cs="Arial"/>
          <w:sz w:val="24"/>
          <w:szCs w:val="24"/>
        </w:rPr>
        <w:t xml:space="preserve"> they had experienced a lower rate of settlement when compared with pre-pandemic levels. </w:t>
      </w:r>
    </w:p>
    <w:p w14:paraId="4CCCE40C" w14:textId="77777777" w:rsidR="00E2606B" w:rsidRPr="0037669C" w:rsidRDefault="00E2606B" w:rsidP="009A1F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p>
    <w:p w14:paraId="509AF9BE" w14:textId="3074D986" w:rsidR="00E2606B" w:rsidRPr="0037669C" w:rsidRDefault="00E2606B" w:rsidP="009A1F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hAnsi="Arial" w:cs="Arial"/>
          <w:sz w:val="24"/>
          <w:szCs w:val="24"/>
        </w:rPr>
      </w:pPr>
      <w:r w:rsidRPr="0037669C">
        <w:rPr>
          <w:rFonts w:ascii="Arial" w:hAnsi="Arial" w:cs="Arial"/>
          <w:sz w:val="24"/>
          <w:szCs w:val="24"/>
        </w:rPr>
        <w:t xml:space="preserve">This is perhaps evidence of the way in which the pandemic </w:t>
      </w:r>
      <w:r w:rsidR="00D8049E" w:rsidRPr="0037669C">
        <w:rPr>
          <w:rFonts w:ascii="Arial" w:hAnsi="Arial" w:cs="Arial"/>
          <w:sz w:val="24"/>
          <w:szCs w:val="24"/>
        </w:rPr>
        <w:t>has potentially distorted the data a little. When left with a binary choice between mediating online or not mediating at all,</w:t>
      </w:r>
      <w:r w:rsidR="000E07BA" w:rsidRPr="0037669C">
        <w:rPr>
          <w:rFonts w:ascii="Arial" w:hAnsi="Arial" w:cs="Arial"/>
          <w:sz w:val="24"/>
          <w:szCs w:val="24"/>
        </w:rPr>
        <w:t xml:space="preserve"> </w:t>
      </w:r>
      <w:r w:rsidR="00C1527A" w:rsidRPr="0037669C">
        <w:rPr>
          <w:rFonts w:ascii="Arial" w:hAnsi="Arial" w:cs="Arial"/>
          <w:sz w:val="24"/>
          <w:szCs w:val="24"/>
        </w:rPr>
        <w:t>the evidence from this study suggests</w:t>
      </w:r>
      <w:r w:rsidR="00D8049E" w:rsidRPr="0037669C">
        <w:rPr>
          <w:rFonts w:ascii="Arial" w:hAnsi="Arial" w:cs="Arial"/>
          <w:sz w:val="24"/>
          <w:szCs w:val="24"/>
        </w:rPr>
        <w:t xml:space="preserve"> parties do seem to have been happy with the way in which the remote provision was delivered </w:t>
      </w:r>
      <w:r w:rsidR="00C1527A" w:rsidRPr="0037669C">
        <w:rPr>
          <w:rFonts w:ascii="Arial" w:hAnsi="Arial" w:cs="Arial"/>
          <w:sz w:val="24"/>
          <w:szCs w:val="24"/>
        </w:rPr>
        <w:t xml:space="preserve">and managed </w:t>
      </w:r>
      <w:r w:rsidR="00D8049E" w:rsidRPr="0037669C">
        <w:rPr>
          <w:rFonts w:ascii="Arial" w:hAnsi="Arial" w:cs="Arial"/>
          <w:sz w:val="24"/>
          <w:szCs w:val="24"/>
        </w:rPr>
        <w:t xml:space="preserve">overall. This is borne out by the </w:t>
      </w:r>
      <w:r w:rsidR="00797E22" w:rsidRPr="0037669C">
        <w:rPr>
          <w:rFonts w:ascii="Arial" w:hAnsi="Arial" w:cs="Arial"/>
          <w:sz w:val="24"/>
          <w:szCs w:val="24"/>
        </w:rPr>
        <w:t>statistics on mediators’ views on settlement rates and the positive feedback which online mediation received. It w</w:t>
      </w:r>
      <w:r w:rsidR="003E10D7" w:rsidRPr="0037669C">
        <w:rPr>
          <w:rFonts w:ascii="Arial" w:hAnsi="Arial" w:cs="Arial"/>
          <w:sz w:val="24"/>
          <w:szCs w:val="24"/>
        </w:rPr>
        <w:t>ill</w:t>
      </w:r>
      <w:r w:rsidR="00797E22" w:rsidRPr="0037669C">
        <w:rPr>
          <w:rFonts w:ascii="Arial" w:hAnsi="Arial" w:cs="Arial"/>
          <w:sz w:val="24"/>
          <w:szCs w:val="24"/>
        </w:rPr>
        <w:t xml:space="preserve"> be interesting to see whether th</w:t>
      </w:r>
      <w:r w:rsidR="003E10D7" w:rsidRPr="0037669C">
        <w:rPr>
          <w:rFonts w:ascii="Arial" w:hAnsi="Arial" w:cs="Arial"/>
          <w:sz w:val="24"/>
          <w:szCs w:val="24"/>
        </w:rPr>
        <w:t>e positive experiences will be sufficient to establish online mediation as a genuine alternative now that the most significant COVID-19 restrictions are over</w:t>
      </w:r>
      <w:r w:rsidR="00701584" w:rsidRPr="0037669C">
        <w:rPr>
          <w:rFonts w:ascii="Arial" w:hAnsi="Arial" w:cs="Arial"/>
          <w:sz w:val="24"/>
          <w:szCs w:val="24"/>
        </w:rPr>
        <w:t xml:space="preserve">, or whether parties and mediators will revert to face-to-face where possible. The data points towards </w:t>
      </w:r>
      <w:r w:rsidR="004C44BA" w:rsidRPr="0037669C">
        <w:rPr>
          <w:rFonts w:ascii="Arial" w:hAnsi="Arial" w:cs="Arial"/>
          <w:sz w:val="24"/>
          <w:szCs w:val="24"/>
        </w:rPr>
        <w:t xml:space="preserve">remote mediation being an option to be used where pragmatism and client need dictates, with face-to-face </w:t>
      </w:r>
      <w:r w:rsidR="00802B30" w:rsidRPr="0037669C">
        <w:rPr>
          <w:rFonts w:ascii="Arial" w:hAnsi="Arial" w:cs="Arial"/>
          <w:sz w:val="24"/>
          <w:szCs w:val="24"/>
        </w:rPr>
        <w:t xml:space="preserve">most likely </w:t>
      </w:r>
      <w:r w:rsidR="00C1527A" w:rsidRPr="0037669C">
        <w:rPr>
          <w:rFonts w:ascii="Arial" w:hAnsi="Arial" w:cs="Arial"/>
          <w:sz w:val="24"/>
          <w:szCs w:val="24"/>
        </w:rPr>
        <w:t xml:space="preserve">returning as the default </w:t>
      </w:r>
      <w:r w:rsidR="00A65FAC" w:rsidRPr="0037669C">
        <w:rPr>
          <w:rFonts w:ascii="Arial" w:hAnsi="Arial" w:cs="Arial"/>
          <w:sz w:val="24"/>
          <w:szCs w:val="24"/>
        </w:rPr>
        <w:t>format</w:t>
      </w:r>
      <w:r w:rsidR="00271E13" w:rsidRPr="0037669C">
        <w:rPr>
          <w:rFonts w:ascii="Arial" w:hAnsi="Arial" w:cs="Arial"/>
          <w:sz w:val="24"/>
          <w:szCs w:val="24"/>
        </w:rPr>
        <w:t xml:space="preserve">, at least in the short term. </w:t>
      </w:r>
      <w:r w:rsidR="00A65FAC" w:rsidRPr="0037669C">
        <w:rPr>
          <w:rFonts w:ascii="Arial" w:hAnsi="Arial" w:cs="Arial"/>
          <w:sz w:val="24"/>
          <w:szCs w:val="24"/>
        </w:rPr>
        <w:t xml:space="preserve"> </w:t>
      </w:r>
    </w:p>
    <w:p w14:paraId="45A9B5F4" w14:textId="77777777" w:rsidR="00331067" w:rsidRPr="0037669C" w:rsidRDefault="00331067" w:rsidP="00331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4084A026" w14:textId="5B77D401" w:rsidR="00DC253E" w:rsidRPr="0037669C" w:rsidRDefault="00DC253E" w:rsidP="0094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35DE0075" w14:textId="77777777" w:rsidR="00941BC8" w:rsidRPr="0037669C" w:rsidRDefault="00941BC8" w:rsidP="00941B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hAnsi="Arial" w:cs="Arial"/>
          <w:color w:val="000000"/>
        </w:rPr>
      </w:pPr>
    </w:p>
    <w:p w14:paraId="3F1A0425" w14:textId="4DE56C36" w:rsidR="00235FAB" w:rsidRPr="0037669C" w:rsidRDefault="00235FAB" w:rsidP="00235FAB">
      <w:pPr>
        <w:spacing w:line="360" w:lineRule="auto"/>
        <w:jc w:val="both"/>
        <w:rPr>
          <w:rFonts w:ascii="Arial" w:hAnsi="Arial" w:cs="Arial"/>
          <w:b/>
          <w:bCs/>
          <w:sz w:val="24"/>
          <w:szCs w:val="24"/>
          <w:u w:val="single"/>
        </w:rPr>
      </w:pPr>
      <w:r w:rsidRPr="0037669C">
        <w:rPr>
          <w:rFonts w:ascii="Arial" w:hAnsi="Arial" w:cs="Arial"/>
          <w:b/>
          <w:bCs/>
          <w:sz w:val="24"/>
          <w:szCs w:val="24"/>
          <w:u w:val="single"/>
        </w:rPr>
        <w:t xml:space="preserve">Part 5: Conclusion </w:t>
      </w:r>
      <w:r w:rsidR="005F7630" w:rsidRPr="0037669C">
        <w:rPr>
          <w:rFonts w:ascii="Arial" w:hAnsi="Arial" w:cs="Arial"/>
          <w:b/>
          <w:bCs/>
          <w:sz w:val="24"/>
          <w:szCs w:val="24"/>
          <w:u w:val="single"/>
        </w:rPr>
        <w:t>and Future Areas for Research</w:t>
      </w:r>
    </w:p>
    <w:p w14:paraId="066F89AA" w14:textId="772BE0DF" w:rsidR="00BC087B" w:rsidRPr="0037669C" w:rsidRDefault="003400F1" w:rsidP="00235FAB">
      <w:pPr>
        <w:spacing w:line="360" w:lineRule="auto"/>
        <w:jc w:val="both"/>
        <w:rPr>
          <w:rFonts w:ascii="Arial" w:hAnsi="Arial" w:cs="Arial"/>
          <w:sz w:val="24"/>
          <w:szCs w:val="24"/>
        </w:rPr>
      </w:pPr>
      <w:r w:rsidRPr="0037669C">
        <w:rPr>
          <w:rFonts w:ascii="Arial" w:hAnsi="Arial" w:cs="Arial"/>
          <w:sz w:val="24"/>
          <w:szCs w:val="24"/>
        </w:rPr>
        <w:t>This research examined</w:t>
      </w:r>
      <w:r w:rsidR="008A35E3" w:rsidRPr="0037669C">
        <w:rPr>
          <w:rFonts w:ascii="Arial" w:hAnsi="Arial" w:cs="Arial"/>
          <w:sz w:val="24"/>
          <w:szCs w:val="24"/>
        </w:rPr>
        <w:t xml:space="preserve"> the responses of mediators to the enforced shift to remote practices following the </w:t>
      </w:r>
      <w:r w:rsidR="005C346B" w:rsidRPr="0037669C">
        <w:rPr>
          <w:rFonts w:ascii="Arial" w:hAnsi="Arial" w:cs="Arial"/>
          <w:sz w:val="24"/>
          <w:szCs w:val="24"/>
        </w:rPr>
        <w:t>declaration of the covid-19 pandemic</w:t>
      </w:r>
      <w:r w:rsidR="00AB39EB" w:rsidRPr="0037669C">
        <w:rPr>
          <w:rFonts w:ascii="Arial" w:hAnsi="Arial" w:cs="Arial"/>
          <w:sz w:val="24"/>
          <w:szCs w:val="24"/>
        </w:rPr>
        <w:t xml:space="preserve"> to establish the </w:t>
      </w:r>
      <w:r w:rsidR="006426CE" w:rsidRPr="0037669C">
        <w:rPr>
          <w:rFonts w:ascii="Arial" w:hAnsi="Arial" w:cs="Arial"/>
          <w:sz w:val="24"/>
          <w:szCs w:val="24"/>
        </w:rPr>
        <w:t xml:space="preserve">place of online mediation </w:t>
      </w:r>
      <w:r w:rsidR="00736BDC" w:rsidRPr="0037669C">
        <w:rPr>
          <w:rFonts w:ascii="Arial" w:hAnsi="Arial" w:cs="Arial"/>
          <w:sz w:val="24"/>
          <w:szCs w:val="24"/>
        </w:rPr>
        <w:t>as mediators and disputants move into the future</w:t>
      </w:r>
      <w:r w:rsidR="005C346B" w:rsidRPr="0037669C">
        <w:rPr>
          <w:rFonts w:ascii="Arial" w:hAnsi="Arial" w:cs="Arial"/>
          <w:sz w:val="24"/>
          <w:szCs w:val="24"/>
        </w:rPr>
        <w:t xml:space="preserve">. </w:t>
      </w:r>
      <w:r w:rsidR="00041B69" w:rsidRPr="0037669C">
        <w:rPr>
          <w:rFonts w:ascii="Arial" w:hAnsi="Arial" w:cs="Arial"/>
          <w:sz w:val="24"/>
          <w:szCs w:val="24"/>
        </w:rPr>
        <w:t>The findings from this study show that</w:t>
      </w:r>
      <w:r w:rsidR="00736BDC" w:rsidRPr="0037669C">
        <w:rPr>
          <w:rFonts w:ascii="Arial" w:hAnsi="Arial" w:cs="Arial"/>
          <w:sz w:val="24"/>
          <w:szCs w:val="24"/>
        </w:rPr>
        <w:t xml:space="preserve"> </w:t>
      </w:r>
      <w:r w:rsidR="0056615A" w:rsidRPr="0037669C">
        <w:rPr>
          <w:rFonts w:ascii="Arial" w:hAnsi="Arial" w:cs="Arial"/>
          <w:sz w:val="24"/>
          <w:szCs w:val="24"/>
        </w:rPr>
        <w:t>important steps have been take</w:t>
      </w:r>
      <w:r w:rsidR="007306AB" w:rsidRPr="0037669C">
        <w:rPr>
          <w:rFonts w:ascii="Arial" w:hAnsi="Arial" w:cs="Arial"/>
          <w:sz w:val="24"/>
          <w:szCs w:val="24"/>
        </w:rPr>
        <w:t xml:space="preserve">n, not only towards the acceptance of </w:t>
      </w:r>
      <w:r w:rsidR="004C2FFD" w:rsidRPr="0037669C">
        <w:rPr>
          <w:rFonts w:ascii="Arial" w:hAnsi="Arial" w:cs="Arial"/>
          <w:sz w:val="24"/>
          <w:szCs w:val="24"/>
        </w:rPr>
        <w:t xml:space="preserve">remote mediation as a genuine alternative to face-to-face in the right circumstances, but also </w:t>
      </w:r>
      <w:r w:rsidR="00BF761E" w:rsidRPr="0037669C">
        <w:rPr>
          <w:rFonts w:ascii="Arial" w:hAnsi="Arial" w:cs="Arial"/>
          <w:sz w:val="24"/>
          <w:szCs w:val="24"/>
        </w:rPr>
        <w:t xml:space="preserve">towards the bolstering of the mediators’ toolbox of techniques </w:t>
      </w:r>
      <w:r w:rsidR="00FE1993" w:rsidRPr="0037669C">
        <w:rPr>
          <w:rFonts w:ascii="Arial" w:hAnsi="Arial" w:cs="Arial"/>
          <w:sz w:val="24"/>
          <w:szCs w:val="24"/>
        </w:rPr>
        <w:t xml:space="preserve">to allow for </w:t>
      </w:r>
      <w:r w:rsidR="008D0364" w:rsidRPr="0037669C">
        <w:rPr>
          <w:rFonts w:ascii="Arial" w:hAnsi="Arial" w:cs="Arial"/>
          <w:sz w:val="24"/>
          <w:szCs w:val="24"/>
        </w:rPr>
        <w:t xml:space="preserve">effective mediations to take place online. </w:t>
      </w:r>
    </w:p>
    <w:p w14:paraId="63973872" w14:textId="178C0BD7" w:rsidR="00DC5ED4" w:rsidRPr="0037669C" w:rsidRDefault="000C2BF0" w:rsidP="00235FAB">
      <w:pPr>
        <w:spacing w:line="360" w:lineRule="auto"/>
        <w:jc w:val="both"/>
        <w:rPr>
          <w:rFonts w:ascii="Arial" w:hAnsi="Arial" w:cs="Arial"/>
          <w:sz w:val="24"/>
          <w:szCs w:val="24"/>
        </w:rPr>
      </w:pPr>
      <w:r w:rsidRPr="0037669C">
        <w:rPr>
          <w:rFonts w:ascii="Arial" w:hAnsi="Arial" w:cs="Arial"/>
          <w:sz w:val="24"/>
          <w:szCs w:val="24"/>
        </w:rPr>
        <w:t xml:space="preserve">The data </w:t>
      </w:r>
      <w:r w:rsidR="001A51E7" w:rsidRPr="0037669C">
        <w:rPr>
          <w:rFonts w:ascii="Arial" w:hAnsi="Arial" w:cs="Arial"/>
          <w:sz w:val="24"/>
          <w:szCs w:val="24"/>
        </w:rPr>
        <w:t>confirms</w:t>
      </w:r>
      <w:r w:rsidR="00435E07" w:rsidRPr="0037669C">
        <w:rPr>
          <w:rFonts w:ascii="Arial" w:hAnsi="Arial" w:cs="Arial"/>
          <w:sz w:val="24"/>
          <w:szCs w:val="24"/>
        </w:rPr>
        <w:t xml:space="preserve"> clear benefits </w:t>
      </w:r>
      <w:r w:rsidR="00747D89" w:rsidRPr="0037669C">
        <w:rPr>
          <w:rFonts w:ascii="Arial" w:hAnsi="Arial" w:cs="Arial"/>
          <w:sz w:val="24"/>
          <w:szCs w:val="24"/>
        </w:rPr>
        <w:t xml:space="preserve">of </w:t>
      </w:r>
      <w:r w:rsidR="003C6CE8" w:rsidRPr="0037669C">
        <w:rPr>
          <w:rFonts w:ascii="Arial" w:hAnsi="Arial" w:cs="Arial"/>
          <w:sz w:val="24"/>
          <w:szCs w:val="24"/>
        </w:rPr>
        <w:t>mediating online</w:t>
      </w:r>
      <w:r w:rsidR="006F73F8" w:rsidRPr="0037669C">
        <w:rPr>
          <w:rFonts w:ascii="Arial" w:hAnsi="Arial" w:cs="Arial"/>
          <w:sz w:val="24"/>
          <w:szCs w:val="24"/>
        </w:rPr>
        <w:t xml:space="preserve">, as well as providing key insights into the methods adopted by mediators to mitigate against the </w:t>
      </w:r>
      <w:r w:rsidR="00CD5058" w:rsidRPr="0037669C">
        <w:rPr>
          <w:rFonts w:ascii="Arial" w:hAnsi="Arial" w:cs="Arial"/>
          <w:sz w:val="24"/>
          <w:szCs w:val="24"/>
        </w:rPr>
        <w:t>broadly accepted disadvantages</w:t>
      </w:r>
      <w:r w:rsidR="003C6CE8" w:rsidRPr="0037669C">
        <w:rPr>
          <w:rFonts w:ascii="Arial" w:hAnsi="Arial" w:cs="Arial"/>
          <w:sz w:val="24"/>
          <w:szCs w:val="24"/>
        </w:rPr>
        <w:t>.</w:t>
      </w:r>
      <w:r w:rsidR="00963624" w:rsidRPr="0037669C">
        <w:rPr>
          <w:rFonts w:ascii="Arial" w:hAnsi="Arial" w:cs="Arial"/>
          <w:sz w:val="24"/>
          <w:szCs w:val="24"/>
        </w:rPr>
        <w:t xml:space="preserve"> </w:t>
      </w:r>
      <w:r w:rsidR="00BA3EF6" w:rsidRPr="0037669C">
        <w:rPr>
          <w:rFonts w:ascii="Arial" w:hAnsi="Arial" w:cs="Arial"/>
          <w:sz w:val="24"/>
          <w:szCs w:val="24"/>
        </w:rPr>
        <w:t>The reduced financial burden</w:t>
      </w:r>
      <w:r w:rsidR="00DF129D" w:rsidRPr="0037669C">
        <w:rPr>
          <w:rFonts w:ascii="Arial" w:hAnsi="Arial" w:cs="Arial"/>
          <w:sz w:val="24"/>
          <w:szCs w:val="24"/>
        </w:rPr>
        <w:t xml:space="preserve"> on parties</w:t>
      </w:r>
      <w:r w:rsidR="00BA3EF6" w:rsidRPr="0037669C">
        <w:rPr>
          <w:rFonts w:ascii="Arial" w:hAnsi="Arial" w:cs="Arial"/>
          <w:sz w:val="24"/>
          <w:szCs w:val="24"/>
        </w:rPr>
        <w:t xml:space="preserve">, </w:t>
      </w:r>
      <w:r w:rsidR="00DF129D" w:rsidRPr="0037669C">
        <w:rPr>
          <w:rFonts w:ascii="Arial" w:hAnsi="Arial" w:cs="Arial"/>
          <w:sz w:val="24"/>
          <w:szCs w:val="24"/>
        </w:rPr>
        <w:t xml:space="preserve">the </w:t>
      </w:r>
      <w:r w:rsidR="005D7272" w:rsidRPr="0037669C">
        <w:rPr>
          <w:rFonts w:ascii="Arial" w:hAnsi="Arial" w:cs="Arial"/>
          <w:sz w:val="24"/>
          <w:szCs w:val="24"/>
        </w:rPr>
        <w:t>scheduling benefits</w:t>
      </w:r>
      <w:r w:rsidR="00A35AFF" w:rsidRPr="0037669C">
        <w:rPr>
          <w:rFonts w:ascii="Arial" w:hAnsi="Arial" w:cs="Arial"/>
          <w:sz w:val="24"/>
          <w:szCs w:val="24"/>
        </w:rPr>
        <w:t xml:space="preserve"> arising from not having to arrange accommodation</w:t>
      </w:r>
      <w:r w:rsidR="00EA2AE3" w:rsidRPr="0037669C">
        <w:rPr>
          <w:rFonts w:ascii="Arial" w:hAnsi="Arial" w:cs="Arial"/>
          <w:sz w:val="24"/>
          <w:szCs w:val="24"/>
        </w:rPr>
        <w:t xml:space="preserve"> or build in time for travel</w:t>
      </w:r>
      <w:r w:rsidR="005D7272" w:rsidRPr="0037669C">
        <w:rPr>
          <w:rFonts w:ascii="Arial" w:hAnsi="Arial" w:cs="Arial"/>
          <w:sz w:val="24"/>
          <w:szCs w:val="24"/>
        </w:rPr>
        <w:t xml:space="preserve"> leading to mediations </w:t>
      </w:r>
      <w:r w:rsidR="00071491" w:rsidRPr="0037669C">
        <w:rPr>
          <w:rFonts w:ascii="Arial" w:hAnsi="Arial" w:cs="Arial"/>
          <w:sz w:val="24"/>
          <w:szCs w:val="24"/>
        </w:rPr>
        <w:t xml:space="preserve">being </w:t>
      </w:r>
      <w:proofErr w:type="spellStart"/>
      <w:r w:rsidR="00071491" w:rsidRPr="0037669C">
        <w:rPr>
          <w:rFonts w:ascii="Arial" w:hAnsi="Arial" w:cs="Arial"/>
          <w:sz w:val="24"/>
          <w:szCs w:val="24"/>
        </w:rPr>
        <w:t>organised</w:t>
      </w:r>
      <w:proofErr w:type="spellEnd"/>
      <w:r w:rsidR="00071491" w:rsidRPr="0037669C">
        <w:rPr>
          <w:rFonts w:ascii="Arial" w:hAnsi="Arial" w:cs="Arial"/>
          <w:sz w:val="24"/>
          <w:szCs w:val="24"/>
        </w:rPr>
        <w:t xml:space="preserve"> more quickly,</w:t>
      </w:r>
      <w:r w:rsidR="00DF129D" w:rsidRPr="0037669C">
        <w:rPr>
          <w:rFonts w:ascii="Arial" w:hAnsi="Arial" w:cs="Arial"/>
          <w:sz w:val="24"/>
          <w:szCs w:val="24"/>
        </w:rPr>
        <w:t xml:space="preserve"> the</w:t>
      </w:r>
      <w:r w:rsidR="00071491" w:rsidRPr="0037669C">
        <w:rPr>
          <w:rFonts w:ascii="Arial" w:hAnsi="Arial" w:cs="Arial"/>
          <w:sz w:val="24"/>
          <w:szCs w:val="24"/>
        </w:rPr>
        <w:t xml:space="preserve"> reduced carbon footprint and </w:t>
      </w:r>
      <w:r w:rsidR="00DF129D" w:rsidRPr="0037669C">
        <w:rPr>
          <w:rFonts w:ascii="Arial" w:hAnsi="Arial" w:cs="Arial"/>
          <w:sz w:val="24"/>
          <w:szCs w:val="24"/>
        </w:rPr>
        <w:t xml:space="preserve">the </w:t>
      </w:r>
      <w:r w:rsidR="00071491" w:rsidRPr="0037669C">
        <w:rPr>
          <w:rFonts w:ascii="Arial" w:hAnsi="Arial" w:cs="Arial"/>
          <w:sz w:val="24"/>
          <w:szCs w:val="24"/>
        </w:rPr>
        <w:t xml:space="preserve">convenience for both mediators and parties are </w:t>
      </w:r>
      <w:r w:rsidR="00D46699" w:rsidRPr="0037669C">
        <w:rPr>
          <w:rFonts w:ascii="Arial" w:hAnsi="Arial" w:cs="Arial"/>
          <w:sz w:val="24"/>
          <w:szCs w:val="24"/>
        </w:rPr>
        <w:t>significant advantages of mediating online.</w:t>
      </w:r>
      <w:r w:rsidR="00E20815" w:rsidRPr="0037669C">
        <w:rPr>
          <w:rFonts w:ascii="Arial" w:hAnsi="Arial" w:cs="Arial"/>
          <w:sz w:val="24"/>
          <w:szCs w:val="24"/>
        </w:rPr>
        <w:t xml:space="preserve"> </w:t>
      </w:r>
      <w:r w:rsidR="005B522F" w:rsidRPr="0037669C">
        <w:rPr>
          <w:rFonts w:ascii="Arial" w:hAnsi="Arial" w:cs="Arial"/>
          <w:sz w:val="24"/>
          <w:szCs w:val="24"/>
        </w:rPr>
        <w:t>This makes it a</w:t>
      </w:r>
      <w:r w:rsidR="00DC5ED4" w:rsidRPr="0037669C">
        <w:rPr>
          <w:rFonts w:ascii="Arial" w:hAnsi="Arial" w:cs="Arial"/>
          <w:sz w:val="24"/>
          <w:szCs w:val="24"/>
        </w:rPr>
        <w:t>n</w:t>
      </w:r>
      <w:r w:rsidR="005B522F" w:rsidRPr="0037669C">
        <w:rPr>
          <w:rFonts w:ascii="Arial" w:hAnsi="Arial" w:cs="Arial"/>
          <w:sz w:val="24"/>
          <w:szCs w:val="24"/>
        </w:rPr>
        <w:t xml:space="preserve"> </w:t>
      </w:r>
      <w:r w:rsidR="005B522F" w:rsidRPr="0037669C">
        <w:rPr>
          <w:rFonts w:ascii="Arial" w:hAnsi="Arial" w:cs="Arial"/>
          <w:sz w:val="24"/>
          <w:szCs w:val="24"/>
        </w:rPr>
        <w:lastRenderedPageBreak/>
        <w:t xml:space="preserve">attractive option when the current </w:t>
      </w:r>
      <w:r w:rsidR="00C52D8F" w:rsidRPr="0037669C">
        <w:rPr>
          <w:rFonts w:ascii="Arial" w:hAnsi="Arial" w:cs="Arial"/>
          <w:sz w:val="24"/>
          <w:szCs w:val="24"/>
        </w:rPr>
        <w:t>waiting times for trials in the county court are considered</w:t>
      </w:r>
      <w:r w:rsidR="00DC5ED4" w:rsidRPr="0037669C">
        <w:rPr>
          <w:rFonts w:ascii="Arial" w:hAnsi="Arial" w:cs="Arial"/>
          <w:sz w:val="24"/>
          <w:szCs w:val="24"/>
        </w:rPr>
        <w:t xml:space="preserve">, particularly when these </w:t>
      </w:r>
      <w:r w:rsidR="00D23FCF" w:rsidRPr="0037669C">
        <w:rPr>
          <w:rFonts w:ascii="Arial" w:hAnsi="Arial" w:cs="Arial"/>
          <w:sz w:val="24"/>
          <w:szCs w:val="24"/>
        </w:rPr>
        <w:t>advantages</w:t>
      </w:r>
      <w:r w:rsidR="00DC5ED4" w:rsidRPr="0037669C">
        <w:rPr>
          <w:rFonts w:ascii="Arial" w:hAnsi="Arial" w:cs="Arial"/>
          <w:sz w:val="24"/>
          <w:szCs w:val="24"/>
        </w:rPr>
        <w:t xml:space="preserve"> are coupled with the emotional </w:t>
      </w:r>
      <w:r w:rsidR="00266EF1" w:rsidRPr="0037669C">
        <w:rPr>
          <w:rFonts w:ascii="Arial" w:hAnsi="Arial" w:cs="Arial"/>
          <w:sz w:val="24"/>
          <w:szCs w:val="24"/>
        </w:rPr>
        <w:t xml:space="preserve">advantages </w:t>
      </w:r>
      <w:r w:rsidR="00C779A4" w:rsidRPr="0037669C">
        <w:rPr>
          <w:rFonts w:ascii="Arial" w:hAnsi="Arial" w:cs="Arial"/>
          <w:sz w:val="24"/>
          <w:szCs w:val="24"/>
        </w:rPr>
        <w:t xml:space="preserve">of being in their own home which were </w:t>
      </w:r>
      <w:r w:rsidR="00D23FCF" w:rsidRPr="0037669C">
        <w:rPr>
          <w:rFonts w:ascii="Arial" w:hAnsi="Arial" w:cs="Arial"/>
          <w:sz w:val="24"/>
          <w:szCs w:val="24"/>
        </w:rPr>
        <w:t>experienced by participants involved in more acrimonious matters</w:t>
      </w:r>
      <w:r w:rsidR="00C779A4" w:rsidRPr="0037669C">
        <w:rPr>
          <w:rFonts w:ascii="Arial" w:hAnsi="Arial" w:cs="Arial"/>
          <w:sz w:val="24"/>
          <w:szCs w:val="24"/>
        </w:rPr>
        <w:t>.</w:t>
      </w:r>
      <w:r w:rsidR="00B25BFF" w:rsidRPr="0037669C">
        <w:rPr>
          <w:rFonts w:ascii="Arial" w:hAnsi="Arial" w:cs="Arial"/>
          <w:sz w:val="24"/>
          <w:szCs w:val="24"/>
        </w:rPr>
        <w:t xml:space="preserve"> It will be interesting to see through further research whether the ongoing delays in the county court </w:t>
      </w:r>
      <w:r w:rsidR="00B46771" w:rsidRPr="0037669C">
        <w:rPr>
          <w:rFonts w:ascii="Arial" w:hAnsi="Arial" w:cs="Arial"/>
          <w:sz w:val="24"/>
          <w:szCs w:val="24"/>
        </w:rPr>
        <w:t xml:space="preserve">continue to motivate parties to </w:t>
      </w:r>
      <w:r w:rsidR="002C134B" w:rsidRPr="0037669C">
        <w:rPr>
          <w:rFonts w:ascii="Arial" w:hAnsi="Arial" w:cs="Arial"/>
          <w:sz w:val="24"/>
          <w:szCs w:val="24"/>
        </w:rPr>
        <w:t xml:space="preserve">engage in online mediation in the future. </w:t>
      </w:r>
    </w:p>
    <w:p w14:paraId="05A9E249" w14:textId="42881C58" w:rsidR="00B55DE9" w:rsidRPr="0037669C" w:rsidRDefault="00CC680B" w:rsidP="00235FAB">
      <w:pPr>
        <w:spacing w:line="360" w:lineRule="auto"/>
        <w:jc w:val="both"/>
        <w:rPr>
          <w:rFonts w:ascii="Arial" w:hAnsi="Arial" w:cs="Arial"/>
          <w:sz w:val="24"/>
          <w:szCs w:val="24"/>
        </w:rPr>
      </w:pPr>
      <w:r w:rsidRPr="0037669C">
        <w:rPr>
          <w:rFonts w:ascii="Arial" w:hAnsi="Arial" w:cs="Arial"/>
          <w:sz w:val="24"/>
          <w:szCs w:val="24"/>
        </w:rPr>
        <w:t>The data showed that especially</w:t>
      </w:r>
      <w:r w:rsidR="001A51E7" w:rsidRPr="0037669C">
        <w:rPr>
          <w:rFonts w:ascii="Arial" w:hAnsi="Arial" w:cs="Arial"/>
          <w:sz w:val="24"/>
          <w:szCs w:val="24"/>
        </w:rPr>
        <w:t xml:space="preserve"> i</w:t>
      </w:r>
      <w:r w:rsidR="00B55DE9" w:rsidRPr="0037669C">
        <w:rPr>
          <w:rFonts w:ascii="Arial" w:hAnsi="Arial" w:cs="Arial"/>
          <w:sz w:val="24"/>
          <w:szCs w:val="24"/>
        </w:rPr>
        <w:t xml:space="preserve">n cases where </w:t>
      </w:r>
      <w:r w:rsidR="00911E92" w:rsidRPr="0037669C">
        <w:rPr>
          <w:rFonts w:ascii="Arial" w:hAnsi="Arial" w:cs="Arial"/>
          <w:sz w:val="24"/>
          <w:szCs w:val="24"/>
        </w:rPr>
        <w:t>parties are geographically far apart, where the value at risk of the dispute is low, where parties are on edge and overcome with anxiety at the prospect of occupying the same physical space as their opponent</w:t>
      </w:r>
      <w:r w:rsidR="00944477" w:rsidRPr="0037669C">
        <w:rPr>
          <w:rFonts w:ascii="Arial" w:hAnsi="Arial" w:cs="Arial"/>
          <w:sz w:val="24"/>
          <w:szCs w:val="24"/>
        </w:rPr>
        <w:t xml:space="preserve">, techniques can be successfully adopted by mediators which </w:t>
      </w:r>
      <w:r w:rsidR="0030288A" w:rsidRPr="0037669C">
        <w:rPr>
          <w:rFonts w:ascii="Arial" w:hAnsi="Arial" w:cs="Arial"/>
          <w:sz w:val="24"/>
          <w:szCs w:val="24"/>
        </w:rPr>
        <w:t>enable a</w:t>
      </w:r>
      <w:r w:rsidR="00670D47" w:rsidRPr="0037669C">
        <w:rPr>
          <w:rFonts w:ascii="Arial" w:hAnsi="Arial" w:cs="Arial"/>
          <w:sz w:val="24"/>
          <w:szCs w:val="24"/>
        </w:rPr>
        <w:t>n</w:t>
      </w:r>
      <w:r w:rsidR="0030288A" w:rsidRPr="0037669C">
        <w:rPr>
          <w:rFonts w:ascii="Arial" w:hAnsi="Arial" w:cs="Arial"/>
          <w:sz w:val="24"/>
          <w:szCs w:val="24"/>
        </w:rPr>
        <w:t xml:space="preserve"> effective online mediation to take place. Trust issues can be overcome by </w:t>
      </w:r>
      <w:r w:rsidR="00076876" w:rsidRPr="0037669C">
        <w:rPr>
          <w:rFonts w:ascii="Arial" w:hAnsi="Arial" w:cs="Arial"/>
          <w:sz w:val="24"/>
          <w:szCs w:val="24"/>
        </w:rPr>
        <w:t xml:space="preserve">embedding a thorough and comprehensive </w:t>
      </w:r>
      <w:r w:rsidR="00127B1F" w:rsidRPr="0037669C">
        <w:rPr>
          <w:rFonts w:ascii="Arial" w:hAnsi="Arial" w:cs="Arial"/>
          <w:sz w:val="24"/>
          <w:szCs w:val="24"/>
        </w:rPr>
        <w:t>demonstration of the way in which the mediation will run and how the ‘fourth party’ will be used for the parties’ benefit</w:t>
      </w:r>
      <w:r w:rsidR="002622AD" w:rsidRPr="0037669C">
        <w:rPr>
          <w:rFonts w:ascii="Arial" w:hAnsi="Arial" w:cs="Arial"/>
          <w:sz w:val="24"/>
          <w:szCs w:val="24"/>
        </w:rPr>
        <w:t>. Although inevitably not the case in all situations, thi</w:t>
      </w:r>
      <w:r w:rsidR="00FC2CA2" w:rsidRPr="0037669C">
        <w:rPr>
          <w:rFonts w:ascii="Arial" w:hAnsi="Arial" w:cs="Arial"/>
          <w:sz w:val="24"/>
          <w:szCs w:val="24"/>
        </w:rPr>
        <w:t>s reassures parties</w:t>
      </w:r>
      <w:r w:rsidR="00CA03F0" w:rsidRPr="0037669C">
        <w:rPr>
          <w:rFonts w:ascii="Arial" w:hAnsi="Arial" w:cs="Arial"/>
          <w:sz w:val="24"/>
          <w:szCs w:val="24"/>
        </w:rPr>
        <w:t xml:space="preserve"> </w:t>
      </w:r>
      <w:r w:rsidR="00BD175F" w:rsidRPr="0037669C">
        <w:rPr>
          <w:rFonts w:ascii="Arial" w:hAnsi="Arial" w:cs="Arial"/>
          <w:sz w:val="24"/>
          <w:szCs w:val="24"/>
        </w:rPr>
        <w:t>that safeguards are in place to ensure th</w:t>
      </w:r>
      <w:r w:rsidR="00CA03F0" w:rsidRPr="0037669C">
        <w:rPr>
          <w:rFonts w:ascii="Arial" w:hAnsi="Arial" w:cs="Arial"/>
          <w:sz w:val="24"/>
          <w:szCs w:val="24"/>
        </w:rPr>
        <w:t>eir discussions</w:t>
      </w:r>
      <w:r w:rsidR="00BD175F" w:rsidRPr="0037669C">
        <w:rPr>
          <w:rFonts w:ascii="Arial" w:hAnsi="Arial" w:cs="Arial"/>
          <w:sz w:val="24"/>
          <w:szCs w:val="24"/>
        </w:rPr>
        <w:t xml:space="preserve"> are kept</w:t>
      </w:r>
      <w:r w:rsidR="00CA03F0" w:rsidRPr="0037669C">
        <w:rPr>
          <w:rFonts w:ascii="Arial" w:hAnsi="Arial" w:cs="Arial"/>
          <w:sz w:val="24"/>
          <w:szCs w:val="24"/>
        </w:rPr>
        <w:t xml:space="preserve"> </w:t>
      </w:r>
      <w:r w:rsidR="0073721A" w:rsidRPr="0037669C">
        <w:rPr>
          <w:rFonts w:ascii="Arial" w:hAnsi="Arial" w:cs="Arial"/>
          <w:sz w:val="24"/>
          <w:szCs w:val="24"/>
        </w:rPr>
        <w:t>confidential</w:t>
      </w:r>
      <w:r w:rsidR="006D5B5A" w:rsidRPr="0037669C">
        <w:rPr>
          <w:rFonts w:ascii="Arial" w:hAnsi="Arial" w:cs="Arial"/>
          <w:sz w:val="24"/>
          <w:szCs w:val="24"/>
        </w:rPr>
        <w:t xml:space="preserve"> and that issues with connection or</w:t>
      </w:r>
      <w:r w:rsidR="00025D2C" w:rsidRPr="0037669C">
        <w:rPr>
          <w:rFonts w:ascii="Arial" w:hAnsi="Arial" w:cs="Arial"/>
          <w:sz w:val="24"/>
          <w:szCs w:val="24"/>
        </w:rPr>
        <w:t xml:space="preserve"> technology can be overcome by having an alternative plan, whether that be</w:t>
      </w:r>
      <w:r w:rsidR="00CC71B0" w:rsidRPr="0037669C">
        <w:rPr>
          <w:rFonts w:ascii="Arial" w:hAnsi="Arial" w:cs="Arial"/>
          <w:sz w:val="24"/>
          <w:szCs w:val="24"/>
        </w:rPr>
        <w:t>, for example,</w:t>
      </w:r>
      <w:r w:rsidR="00025D2C" w:rsidRPr="0037669C">
        <w:rPr>
          <w:rFonts w:ascii="Arial" w:hAnsi="Arial" w:cs="Arial"/>
          <w:sz w:val="24"/>
          <w:szCs w:val="24"/>
        </w:rPr>
        <w:t xml:space="preserve"> telephone</w:t>
      </w:r>
      <w:r w:rsidR="00CC71B0" w:rsidRPr="0037669C">
        <w:rPr>
          <w:rFonts w:ascii="Arial" w:hAnsi="Arial" w:cs="Arial"/>
          <w:sz w:val="24"/>
          <w:szCs w:val="24"/>
        </w:rPr>
        <w:t xml:space="preserve"> or</w:t>
      </w:r>
      <w:r w:rsidR="00025D2C" w:rsidRPr="0037669C">
        <w:rPr>
          <w:rFonts w:ascii="Arial" w:hAnsi="Arial" w:cs="Arial"/>
          <w:sz w:val="24"/>
          <w:szCs w:val="24"/>
        </w:rPr>
        <w:t xml:space="preserve"> </w:t>
      </w:r>
      <w:r w:rsidR="00D34785" w:rsidRPr="0037669C">
        <w:rPr>
          <w:rFonts w:ascii="Arial" w:hAnsi="Arial" w:cs="Arial"/>
          <w:sz w:val="24"/>
          <w:szCs w:val="24"/>
        </w:rPr>
        <w:t xml:space="preserve">the inclusion of a secondary mediator. </w:t>
      </w:r>
      <w:r w:rsidR="00066FD1" w:rsidRPr="0037669C">
        <w:rPr>
          <w:rFonts w:ascii="Arial" w:hAnsi="Arial" w:cs="Arial"/>
          <w:sz w:val="24"/>
          <w:szCs w:val="24"/>
        </w:rPr>
        <w:t xml:space="preserve">Ebner </w:t>
      </w:r>
      <w:r w:rsidR="00F67B95" w:rsidRPr="0037669C">
        <w:rPr>
          <w:rFonts w:ascii="Arial" w:hAnsi="Arial" w:cs="Arial"/>
          <w:sz w:val="24"/>
          <w:szCs w:val="24"/>
        </w:rPr>
        <w:t xml:space="preserve">contends that if the mediation process is designed </w:t>
      </w:r>
      <w:r w:rsidR="00CF71B5" w:rsidRPr="0037669C">
        <w:rPr>
          <w:rFonts w:ascii="Arial" w:hAnsi="Arial" w:cs="Arial"/>
          <w:sz w:val="24"/>
          <w:szCs w:val="24"/>
        </w:rPr>
        <w:t xml:space="preserve">with the integration of the fourth party in mind, in a way which addresses the needs and concerns of disputants then this will lead to a natural increase in levels of satisfaction and, ultimately, </w:t>
      </w:r>
      <w:r w:rsidR="00FE7E7D" w:rsidRPr="0037669C">
        <w:rPr>
          <w:rFonts w:ascii="Arial" w:hAnsi="Arial" w:cs="Arial"/>
          <w:sz w:val="24"/>
          <w:szCs w:val="24"/>
        </w:rPr>
        <w:t>familiarity with mediating in this way.</w:t>
      </w:r>
      <w:r w:rsidR="00AF4155" w:rsidRPr="0037669C">
        <w:rPr>
          <w:rFonts w:ascii="Arial" w:hAnsi="Arial" w:cs="Arial"/>
          <w:sz w:val="24"/>
          <w:szCs w:val="24"/>
        </w:rPr>
        <w:t xml:space="preserve"> </w:t>
      </w:r>
      <w:r w:rsidR="008200C7" w:rsidRPr="0037669C">
        <w:rPr>
          <w:rFonts w:ascii="Arial" w:hAnsi="Arial" w:cs="Arial"/>
          <w:sz w:val="24"/>
          <w:szCs w:val="24"/>
        </w:rPr>
        <w:t>The data gathered for this study suggests that</w:t>
      </w:r>
      <w:r w:rsidR="00AF4155" w:rsidRPr="0037669C">
        <w:rPr>
          <w:rFonts w:ascii="Arial" w:hAnsi="Arial" w:cs="Arial"/>
          <w:sz w:val="24"/>
          <w:szCs w:val="24"/>
        </w:rPr>
        <w:t xml:space="preserve"> t</w:t>
      </w:r>
      <w:r w:rsidR="00FE7E7D" w:rsidRPr="0037669C">
        <w:rPr>
          <w:rFonts w:ascii="Arial" w:hAnsi="Arial" w:cs="Arial"/>
          <w:sz w:val="24"/>
          <w:szCs w:val="24"/>
        </w:rPr>
        <w:t>h</w:t>
      </w:r>
      <w:r w:rsidR="00AF4155" w:rsidRPr="0037669C">
        <w:rPr>
          <w:rFonts w:ascii="Arial" w:hAnsi="Arial" w:cs="Arial"/>
          <w:sz w:val="24"/>
          <w:szCs w:val="24"/>
        </w:rPr>
        <w:t>e pandemic has</w:t>
      </w:r>
      <w:r w:rsidR="00587230" w:rsidRPr="0037669C">
        <w:rPr>
          <w:rFonts w:ascii="Arial" w:hAnsi="Arial" w:cs="Arial"/>
          <w:sz w:val="24"/>
          <w:szCs w:val="24"/>
        </w:rPr>
        <w:t xml:space="preserve"> enabled a significant ste</w:t>
      </w:r>
      <w:r w:rsidR="00FE7E7D" w:rsidRPr="0037669C">
        <w:rPr>
          <w:rFonts w:ascii="Arial" w:hAnsi="Arial" w:cs="Arial"/>
          <w:sz w:val="24"/>
          <w:szCs w:val="24"/>
        </w:rPr>
        <w:t>p to</w:t>
      </w:r>
      <w:r w:rsidR="00587230" w:rsidRPr="0037669C">
        <w:rPr>
          <w:rFonts w:ascii="Arial" w:hAnsi="Arial" w:cs="Arial"/>
          <w:sz w:val="24"/>
          <w:szCs w:val="24"/>
        </w:rPr>
        <w:t xml:space="preserve"> be taken towards</w:t>
      </w:r>
      <w:r w:rsidR="00FE7E7D" w:rsidRPr="0037669C">
        <w:rPr>
          <w:rFonts w:ascii="Arial" w:hAnsi="Arial" w:cs="Arial"/>
          <w:sz w:val="24"/>
          <w:szCs w:val="24"/>
        </w:rPr>
        <w:t xml:space="preserve"> </w:t>
      </w:r>
      <w:r w:rsidR="00151D1C" w:rsidRPr="0037669C">
        <w:rPr>
          <w:rFonts w:ascii="Arial" w:hAnsi="Arial" w:cs="Arial"/>
          <w:sz w:val="24"/>
          <w:szCs w:val="24"/>
        </w:rPr>
        <w:t>the familiarity to which Ebner refers</w:t>
      </w:r>
      <w:r w:rsidR="00FE7E7D" w:rsidRPr="0037669C">
        <w:rPr>
          <w:rFonts w:ascii="Arial" w:hAnsi="Arial" w:cs="Arial"/>
          <w:sz w:val="24"/>
          <w:szCs w:val="24"/>
        </w:rPr>
        <w:t xml:space="preserve">. </w:t>
      </w:r>
      <w:r w:rsidR="00106BCC" w:rsidRPr="0037669C">
        <w:rPr>
          <w:rFonts w:ascii="Arial" w:hAnsi="Arial" w:cs="Arial"/>
          <w:sz w:val="24"/>
          <w:szCs w:val="24"/>
        </w:rPr>
        <w:t xml:space="preserve"> </w:t>
      </w:r>
    </w:p>
    <w:p w14:paraId="3ABA7BA7" w14:textId="28E9E0F4" w:rsidR="00AC6457" w:rsidRPr="0037669C" w:rsidRDefault="00991495" w:rsidP="00235FAB">
      <w:pPr>
        <w:spacing w:line="360" w:lineRule="auto"/>
        <w:jc w:val="both"/>
        <w:rPr>
          <w:rFonts w:ascii="Arial" w:hAnsi="Arial" w:cs="Arial"/>
          <w:sz w:val="24"/>
          <w:szCs w:val="24"/>
        </w:rPr>
      </w:pPr>
      <w:r w:rsidRPr="0037669C">
        <w:rPr>
          <w:rFonts w:ascii="Arial" w:hAnsi="Arial" w:cs="Arial"/>
          <w:sz w:val="24"/>
          <w:szCs w:val="24"/>
        </w:rPr>
        <w:t xml:space="preserve">Despite the advantages however, it is important to bear in mind the </w:t>
      </w:r>
      <w:r w:rsidR="002B32A2" w:rsidRPr="0037669C">
        <w:rPr>
          <w:rFonts w:ascii="Arial" w:hAnsi="Arial" w:cs="Arial"/>
          <w:sz w:val="24"/>
          <w:szCs w:val="24"/>
        </w:rPr>
        <w:t xml:space="preserve">wider challenges reported. </w:t>
      </w:r>
      <w:r w:rsidR="00B352FB" w:rsidRPr="0037669C">
        <w:rPr>
          <w:rFonts w:ascii="Arial" w:hAnsi="Arial" w:cs="Arial"/>
          <w:sz w:val="24"/>
          <w:szCs w:val="24"/>
        </w:rPr>
        <w:t>Mediating online can cause parties to lose</w:t>
      </w:r>
      <w:r w:rsidR="00437582" w:rsidRPr="0037669C">
        <w:rPr>
          <w:rFonts w:ascii="Arial" w:hAnsi="Arial" w:cs="Arial"/>
          <w:sz w:val="24"/>
          <w:szCs w:val="24"/>
        </w:rPr>
        <w:t xml:space="preserve"> focus, the mediation </w:t>
      </w:r>
      <w:r w:rsidR="00B46996" w:rsidRPr="0037669C">
        <w:rPr>
          <w:rFonts w:ascii="Arial" w:hAnsi="Arial" w:cs="Arial"/>
          <w:sz w:val="24"/>
          <w:szCs w:val="24"/>
        </w:rPr>
        <w:t>to</w:t>
      </w:r>
      <w:r w:rsidR="00B352FB" w:rsidRPr="0037669C">
        <w:rPr>
          <w:rFonts w:ascii="Arial" w:hAnsi="Arial" w:cs="Arial"/>
          <w:sz w:val="24"/>
          <w:szCs w:val="24"/>
        </w:rPr>
        <w:t xml:space="preserve"> lose</w:t>
      </w:r>
      <w:r w:rsidR="00437582" w:rsidRPr="0037669C">
        <w:rPr>
          <w:rFonts w:ascii="Arial" w:hAnsi="Arial" w:cs="Arial"/>
          <w:sz w:val="24"/>
          <w:szCs w:val="24"/>
        </w:rPr>
        <w:t xml:space="preserve"> momentum </w:t>
      </w:r>
      <w:r w:rsidR="00B352FB" w:rsidRPr="0037669C">
        <w:rPr>
          <w:rFonts w:ascii="Arial" w:hAnsi="Arial" w:cs="Arial"/>
          <w:sz w:val="24"/>
          <w:szCs w:val="24"/>
        </w:rPr>
        <w:t xml:space="preserve">and </w:t>
      </w:r>
      <w:r w:rsidR="00B46996" w:rsidRPr="0037669C">
        <w:rPr>
          <w:rFonts w:ascii="Arial" w:hAnsi="Arial" w:cs="Arial"/>
          <w:sz w:val="24"/>
          <w:szCs w:val="24"/>
        </w:rPr>
        <w:t xml:space="preserve">participants to </w:t>
      </w:r>
      <w:r w:rsidR="00292C0D" w:rsidRPr="0037669C">
        <w:rPr>
          <w:rFonts w:ascii="Arial" w:hAnsi="Arial" w:cs="Arial"/>
          <w:sz w:val="24"/>
          <w:szCs w:val="24"/>
        </w:rPr>
        <w:t xml:space="preserve">fail to take the mediation seriously. However great the convenience </w:t>
      </w:r>
      <w:r w:rsidR="000D315C" w:rsidRPr="0037669C">
        <w:rPr>
          <w:rFonts w:ascii="Arial" w:hAnsi="Arial" w:cs="Arial"/>
          <w:sz w:val="24"/>
          <w:szCs w:val="24"/>
        </w:rPr>
        <w:t>and financial benefits are, it is important t</w:t>
      </w:r>
      <w:r w:rsidR="0027373D" w:rsidRPr="0037669C">
        <w:rPr>
          <w:rFonts w:ascii="Arial" w:hAnsi="Arial" w:cs="Arial"/>
          <w:sz w:val="24"/>
          <w:szCs w:val="24"/>
        </w:rPr>
        <w:t xml:space="preserve">o </w:t>
      </w:r>
      <w:r w:rsidR="00387D16" w:rsidRPr="0037669C">
        <w:rPr>
          <w:rFonts w:ascii="Arial" w:hAnsi="Arial" w:cs="Arial"/>
          <w:sz w:val="24"/>
          <w:szCs w:val="24"/>
        </w:rPr>
        <w:t xml:space="preserve">keep in mind the </w:t>
      </w:r>
      <w:r w:rsidR="00860617" w:rsidRPr="0037669C">
        <w:rPr>
          <w:rFonts w:ascii="Arial" w:hAnsi="Arial" w:cs="Arial"/>
          <w:sz w:val="24"/>
          <w:szCs w:val="24"/>
        </w:rPr>
        <w:t xml:space="preserve">potential impact on the chances of settlement in situations where </w:t>
      </w:r>
      <w:r w:rsidR="00473E79" w:rsidRPr="0037669C">
        <w:rPr>
          <w:rFonts w:ascii="Arial" w:hAnsi="Arial" w:cs="Arial"/>
          <w:sz w:val="24"/>
          <w:szCs w:val="24"/>
        </w:rPr>
        <w:t xml:space="preserve">mediations are likely to be particularly lengthy or where is seems clear that </w:t>
      </w:r>
      <w:r w:rsidR="00306290" w:rsidRPr="0037669C">
        <w:rPr>
          <w:rFonts w:ascii="Arial" w:hAnsi="Arial" w:cs="Arial"/>
          <w:sz w:val="24"/>
          <w:szCs w:val="24"/>
        </w:rPr>
        <w:t xml:space="preserve">one or both parties </w:t>
      </w:r>
      <w:r w:rsidR="00B77C84" w:rsidRPr="0037669C">
        <w:rPr>
          <w:rFonts w:ascii="Arial" w:hAnsi="Arial" w:cs="Arial"/>
          <w:sz w:val="24"/>
          <w:szCs w:val="24"/>
        </w:rPr>
        <w:t>a</w:t>
      </w:r>
      <w:r w:rsidR="00D27D9D" w:rsidRPr="0037669C">
        <w:rPr>
          <w:rFonts w:ascii="Arial" w:hAnsi="Arial" w:cs="Arial"/>
          <w:sz w:val="24"/>
          <w:szCs w:val="24"/>
        </w:rPr>
        <w:t>re disinterested in engaging in the process.</w:t>
      </w:r>
      <w:r w:rsidR="0054341D" w:rsidRPr="0037669C">
        <w:rPr>
          <w:rFonts w:ascii="Arial" w:hAnsi="Arial" w:cs="Arial"/>
          <w:sz w:val="24"/>
          <w:szCs w:val="24"/>
        </w:rPr>
        <w:t xml:space="preserve"> All participants, ultimately, need to feel </w:t>
      </w:r>
      <w:r w:rsidR="00974083" w:rsidRPr="0037669C">
        <w:rPr>
          <w:rFonts w:ascii="Arial" w:hAnsi="Arial" w:cs="Arial"/>
          <w:sz w:val="24"/>
          <w:szCs w:val="24"/>
        </w:rPr>
        <w:t>that they have benefitted equally from a remote process as they would have done had the mediation taken place physically.</w:t>
      </w:r>
      <w:r w:rsidR="00D27D9D" w:rsidRPr="0037669C">
        <w:rPr>
          <w:rFonts w:ascii="Arial" w:hAnsi="Arial" w:cs="Arial"/>
          <w:sz w:val="24"/>
          <w:szCs w:val="24"/>
        </w:rPr>
        <w:t xml:space="preserve"> This </w:t>
      </w:r>
      <w:r w:rsidR="00D27D9D" w:rsidRPr="0037669C">
        <w:rPr>
          <w:rFonts w:ascii="Arial" w:hAnsi="Arial" w:cs="Arial"/>
          <w:sz w:val="24"/>
          <w:szCs w:val="24"/>
        </w:rPr>
        <w:lastRenderedPageBreak/>
        <w:t xml:space="preserve">gives rise to </w:t>
      </w:r>
      <w:r w:rsidR="001132E5" w:rsidRPr="0037669C">
        <w:rPr>
          <w:rFonts w:ascii="Arial" w:hAnsi="Arial" w:cs="Arial"/>
          <w:sz w:val="24"/>
          <w:szCs w:val="24"/>
        </w:rPr>
        <w:t>another</w:t>
      </w:r>
      <w:r w:rsidR="00D27D9D" w:rsidRPr="0037669C">
        <w:rPr>
          <w:rFonts w:ascii="Arial" w:hAnsi="Arial" w:cs="Arial"/>
          <w:sz w:val="24"/>
          <w:szCs w:val="24"/>
        </w:rPr>
        <w:t xml:space="preserve"> area of further research </w:t>
      </w:r>
      <w:r w:rsidR="00B31229" w:rsidRPr="0037669C">
        <w:rPr>
          <w:rFonts w:ascii="Arial" w:hAnsi="Arial" w:cs="Arial"/>
          <w:sz w:val="24"/>
          <w:szCs w:val="24"/>
        </w:rPr>
        <w:t>which stems from this piece;</w:t>
      </w:r>
      <w:r w:rsidR="00974083" w:rsidRPr="0037669C">
        <w:rPr>
          <w:rFonts w:ascii="Arial" w:hAnsi="Arial" w:cs="Arial"/>
          <w:sz w:val="24"/>
          <w:szCs w:val="24"/>
        </w:rPr>
        <w:t xml:space="preserve"> </w:t>
      </w:r>
      <w:r w:rsidR="008F46A1" w:rsidRPr="0037669C">
        <w:rPr>
          <w:rFonts w:ascii="Arial" w:hAnsi="Arial" w:cs="Arial"/>
          <w:sz w:val="24"/>
          <w:szCs w:val="24"/>
        </w:rPr>
        <w:t xml:space="preserve">a wider study on the experiences and needs of </w:t>
      </w:r>
      <w:r w:rsidR="00044924" w:rsidRPr="0037669C">
        <w:rPr>
          <w:rFonts w:ascii="Arial" w:hAnsi="Arial" w:cs="Arial"/>
          <w:sz w:val="24"/>
          <w:szCs w:val="24"/>
        </w:rPr>
        <w:t xml:space="preserve">the parties to remote mediations themselves. </w:t>
      </w:r>
    </w:p>
    <w:p w14:paraId="48AFD5AB" w14:textId="77777777" w:rsidR="00552532" w:rsidRPr="0037669C" w:rsidRDefault="000D052B" w:rsidP="00C15196">
      <w:pPr>
        <w:spacing w:after="0" w:line="360" w:lineRule="auto"/>
        <w:jc w:val="both"/>
        <w:rPr>
          <w:rFonts w:ascii="Arial" w:hAnsi="Arial" w:cs="Arial"/>
          <w:sz w:val="24"/>
          <w:szCs w:val="24"/>
        </w:rPr>
      </w:pPr>
      <w:r w:rsidRPr="0037669C">
        <w:rPr>
          <w:rFonts w:ascii="Arial" w:hAnsi="Arial" w:cs="Arial"/>
          <w:sz w:val="24"/>
          <w:szCs w:val="24"/>
        </w:rPr>
        <w:t xml:space="preserve">Creo’s view of online mediation being </w:t>
      </w:r>
      <w:proofErr w:type="spellStart"/>
      <w:r w:rsidRPr="0037669C">
        <w:rPr>
          <w:rFonts w:ascii="Arial" w:hAnsi="Arial" w:cs="Arial"/>
          <w:sz w:val="24"/>
          <w:szCs w:val="24"/>
        </w:rPr>
        <w:t>normalised</w:t>
      </w:r>
      <w:proofErr w:type="spellEnd"/>
      <w:r w:rsidRPr="0037669C">
        <w:rPr>
          <w:rFonts w:ascii="Arial" w:hAnsi="Arial" w:cs="Arial"/>
          <w:sz w:val="24"/>
          <w:szCs w:val="24"/>
        </w:rPr>
        <w:t xml:space="preserve"> post pandemic</w:t>
      </w:r>
      <w:r w:rsidR="00106BCC" w:rsidRPr="0037669C">
        <w:rPr>
          <w:rFonts w:ascii="Arial" w:hAnsi="Arial" w:cs="Arial"/>
          <w:sz w:val="24"/>
          <w:szCs w:val="24"/>
        </w:rPr>
        <w:t xml:space="preserve"> was perhaps too ambitious. </w:t>
      </w:r>
      <w:r w:rsidR="00D64D9D" w:rsidRPr="0037669C">
        <w:rPr>
          <w:rFonts w:ascii="Arial" w:hAnsi="Arial" w:cs="Arial"/>
          <w:sz w:val="24"/>
          <w:szCs w:val="24"/>
        </w:rPr>
        <w:t xml:space="preserve">The evidence of this study points to it being </w:t>
      </w:r>
      <w:r w:rsidR="006B5B4E" w:rsidRPr="0037669C">
        <w:rPr>
          <w:rFonts w:ascii="Arial" w:hAnsi="Arial" w:cs="Arial"/>
          <w:sz w:val="24"/>
          <w:szCs w:val="24"/>
        </w:rPr>
        <w:t>used during the pandemic</w:t>
      </w:r>
      <w:r w:rsidR="00D64D9D" w:rsidRPr="0037669C">
        <w:rPr>
          <w:rFonts w:ascii="Arial" w:hAnsi="Arial" w:cs="Arial"/>
          <w:sz w:val="24"/>
          <w:szCs w:val="24"/>
        </w:rPr>
        <w:t xml:space="preserve"> primarily</w:t>
      </w:r>
      <w:r w:rsidR="006B5B4E" w:rsidRPr="0037669C">
        <w:rPr>
          <w:rFonts w:ascii="Arial" w:hAnsi="Arial" w:cs="Arial"/>
          <w:sz w:val="24"/>
          <w:szCs w:val="24"/>
        </w:rPr>
        <w:t xml:space="preserve"> </w:t>
      </w:r>
      <w:proofErr w:type="gramStart"/>
      <w:r w:rsidR="006B5B4E" w:rsidRPr="0037669C">
        <w:rPr>
          <w:rFonts w:ascii="Arial" w:hAnsi="Arial" w:cs="Arial"/>
          <w:sz w:val="24"/>
          <w:szCs w:val="24"/>
        </w:rPr>
        <w:t>as a means to</w:t>
      </w:r>
      <w:proofErr w:type="gramEnd"/>
      <w:r w:rsidR="006B5B4E" w:rsidRPr="0037669C">
        <w:rPr>
          <w:rFonts w:ascii="Arial" w:hAnsi="Arial" w:cs="Arial"/>
          <w:sz w:val="24"/>
          <w:szCs w:val="24"/>
        </w:rPr>
        <w:t xml:space="preserve"> an end, </w:t>
      </w:r>
      <w:r w:rsidR="00F94714" w:rsidRPr="0037669C">
        <w:rPr>
          <w:rFonts w:ascii="Arial" w:hAnsi="Arial" w:cs="Arial"/>
          <w:sz w:val="24"/>
          <w:szCs w:val="24"/>
        </w:rPr>
        <w:t>with</w:t>
      </w:r>
      <w:r w:rsidR="006B5B4E" w:rsidRPr="0037669C">
        <w:rPr>
          <w:rFonts w:ascii="Arial" w:hAnsi="Arial" w:cs="Arial"/>
          <w:sz w:val="24"/>
          <w:szCs w:val="24"/>
        </w:rPr>
        <w:t xml:space="preserve"> reversion to</w:t>
      </w:r>
      <w:r w:rsidR="008375B9" w:rsidRPr="0037669C">
        <w:rPr>
          <w:rFonts w:ascii="Arial" w:hAnsi="Arial" w:cs="Arial"/>
          <w:sz w:val="24"/>
          <w:szCs w:val="24"/>
        </w:rPr>
        <w:t xml:space="preserve"> the</w:t>
      </w:r>
      <w:r w:rsidR="006B5B4E" w:rsidRPr="0037669C">
        <w:rPr>
          <w:rFonts w:ascii="Arial" w:hAnsi="Arial" w:cs="Arial"/>
          <w:sz w:val="24"/>
          <w:szCs w:val="24"/>
        </w:rPr>
        <w:t xml:space="preserve"> familiar</w:t>
      </w:r>
      <w:r w:rsidR="008375B9" w:rsidRPr="0037669C">
        <w:rPr>
          <w:rFonts w:ascii="Arial" w:hAnsi="Arial" w:cs="Arial"/>
          <w:sz w:val="24"/>
          <w:szCs w:val="24"/>
        </w:rPr>
        <w:t>ity of face-to-face mediation</w:t>
      </w:r>
      <w:r w:rsidR="006B5B4E" w:rsidRPr="0037669C">
        <w:rPr>
          <w:rFonts w:ascii="Arial" w:hAnsi="Arial" w:cs="Arial"/>
          <w:sz w:val="24"/>
          <w:szCs w:val="24"/>
        </w:rPr>
        <w:t xml:space="preserve"> ways </w:t>
      </w:r>
      <w:r w:rsidR="001612CC" w:rsidRPr="0037669C">
        <w:rPr>
          <w:rFonts w:ascii="Arial" w:hAnsi="Arial" w:cs="Arial"/>
          <w:sz w:val="24"/>
          <w:szCs w:val="24"/>
        </w:rPr>
        <w:t>once a</w:t>
      </w:r>
      <w:r w:rsidR="00F5755E" w:rsidRPr="0037669C">
        <w:rPr>
          <w:rFonts w:ascii="Arial" w:hAnsi="Arial" w:cs="Arial"/>
          <w:sz w:val="24"/>
          <w:szCs w:val="24"/>
        </w:rPr>
        <w:t>n</w:t>
      </w:r>
      <w:r w:rsidR="001612CC" w:rsidRPr="0037669C">
        <w:rPr>
          <w:rFonts w:ascii="Arial" w:hAnsi="Arial" w:cs="Arial"/>
          <w:sz w:val="24"/>
          <w:szCs w:val="24"/>
        </w:rPr>
        <w:t xml:space="preserve"> ‘experiment’ is over. However, the data obtained suggests that a step towards </w:t>
      </w:r>
      <w:proofErr w:type="spellStart"/>
      <w:r w:rsidR="001612CC" w:rsidRPr="0037669C">
        <w:rPr>
          <w:rFonts w:ascii="Arial" w:hAnsi="Arial" w:cs="Arial"/>
          <w:sz w:val="24"/>
          <w:szCs w:val="24"/>
        </w:rPr>
        <w:t>normalisation</w:t>
      </w:r>
      <w:proofErr w:type="spellEnd"/>
      <w:r w:rsidR="001612CC" w:rsidRPr="0037669C">
        <w:rPr>
          <w:rFonts w:ascii="Arial" w:hAnsi="Arial" w:cs="Arial"/>
          <w:sz w:val="24"/>
          <w:szCs w:val="24"/>
        </w:rPr>
        <w:t xml:space="preserve"> has been achieved. </w:t>
      </w:r>
      <w:r w:rsidR="00EE2707" w:rsidRPr="0037669C">
        <w:rPr>
          <w:rFonts w:ascii="Arial" w:hAnsi="Arial" w:cs="Arial"/>
          <w:sz w:val="24"/>
          <w:szCs w:val="24"/>
        </w:rPr>
        <w:t>The pace of learning will perhaps slow down slightly now that restrictions on social contact are no longer being imposed, however the</w:t>
      </w:r>
      <w:r w:rsidR="001E3072" w:rsidRPr="0037669C">
        <w:rPr>
          <w:rFonts w:ascii="Arial" w:hAnsi="Arial" w:cs="Arial"/>
          <w:sz w:val="24"/>
          <w:szCs w:val="24"/>
        </w:rPr>
        <w:t xml:space="preserve">re is no doubt that remote mediation occupies a much bigger space in the range of options available to mediating parties </w:t>
      </w:r>
      <w:r w:rsidR="004A0A13" w:rsidRPr="0037669C">
        <w:rPr>
          <w:rFonts w:ascii="Arial" w:hAnsi="Arial" w:cs="Arial"/>
          <w:sz w:val="24"/>
          <w:szCs w:val="24"/>
        </w:rPr>
        <w:t xml:space="preserve">than it did prior to the pandemic. Not only that, but it is also clear that mediators are better able to deliver online mediations </w:t>
      </w:r>
      <w:r w:rsidR="00F37B0A" w:rsidRPr="0037669C">
        <w:rPr>
          <w:rFonts w:ascii="Arial" w:hAnsi="Arial" w:cs="Arial"/>
          <w:sz w:val="24"/>
          <w:szCs w:val="24"/>
        </w:rPr>
        <w:t xml:space="preserve">more effectively. </w:t>
      </w:r>
    </w:p>
    <w:p w14:paraId="7DB586E9" w14:textId="77777777" w:rsidR="00552532" w:rsidRPr="0037669C" w:rsidRDefault="00552532" w:rsidP="00C15196">
      <w:pPr>
        <w:spacing w:after="0" w:line="360" w:lineRule="auto"/>
        <w:jc w:val="both"/>
        <w:rPr>
          <w:rFonts w:ascii="Arial" w:hAnsi="Arial" w:cs="Arial"/>
          <w:sz w:val="24"/>
          <w:szCs w:val="24"/>
        </w:rPr>
      </w:pPr>
    </w:p>
    <w:p w14:paraId="4B62FB4F" w14:textId="7C832DB2" w:rsidR="00C15196" w:rsidRPr="0037669C" w:rsidRDefault="00C15196" w:rsidP="00C15196">
      <w:pPr>
        <w:spacing w:after="0" w:line="360" w:lineRule="auto"/>
        <w:jc w:val="both"/>
        <w:rPr>
          <w:rFonts w:ascii="Arial" w:hAnsi="Arial" w:cs="Arial"/>
          <w:sz w:val="24"/>
          <w:szCs w:val="24"/>
        </w:rPr>
      </w:pPr>
      <w:r w:rsidRPr="0037669C">
        <w:rPr>
          <w:rFonts w:ascii="Arial" w:hAnsi="Arial" w:cs="Arial"/>
          <w:sz w:val="24"/>
          <w:szCs w:val="24"/>
        </w:rPr>
        <w:t xml:space="preserve">This aligns with the optimistic view put forward by Chandler in 2002. Regarding online mediation, he said that ‘any medium facilitates, emphasizes, intensifies, amplifies, </w:t>
      </w:r>
      <w:proofErr w:type="gramStart"/>
      <w:r w:rsidRPr="0037669C">
        <w:rPr>
          <w:rFonts w:ascii="Arial" w:hAnsi="Arial" w:cs="Arial"/>
          <w:sz w:val="24"/>
          <w:szCs w:val="24"/>
        </w:rPr>
        <w:t>enhances</w:t>
      </w:r>
      <w:proofErr w:type="gramEnd"/>
      <w:r w:rsidRPr="0037669C">
        <w:rPr>
          <w:rFonts w:ascii="Arial" w:hAnsi="Arial" w:cs="Arial"/>
          <w:sz w:val="24"/>
          <w:szCs w:val="24"/>
        </w:rPr>
        <w:t xml:space="preserve"> or extends certain kinds of use or experience whilst inhibiting, restricting or reducing other kinds…  it always involves a ‘cost’. There are losses as well as gains.’</w:t>
      </w:r>
      <w:r w:rsidRPr="0037669C">
        <w:rPr>
          <w:rStyle w:val="FootnoteReference"/>
          <w:rFonts w:ascii="Arial" w:hAnsi="Arial" w:cs="Arial"/>
          <w:sz w:val="24"/>
          <w:szCs w:val="24"/>
        </w:rPr>
        <w:footnoteReference w:id="112"/>
      </w:r>
      <w:r w:rsidRPr="0037669C">
        <w:rPr>
          <w:rFonts w:ascii="Arial" w:hAnsi="Arial" w:cs="Arial"/>
          <w:sz w:val="24"/>
          <w:szCs w:val="24"/>
        </w:rPr>
        <w:t xml:space="preserve"> This study has </w:t>
      </w:r>
      <w:r w:rsidR="00CD09CD" w:rsidRPr="0037669C">
        <w:rPr>
          <w:rFonts w:ascii="Arial" w:hAnsi="Arial" w:cs="Arial"/>
          <w:sz w:val="24"/>
          <w:szCs w:val="24"/>
        </w:rPr>
        <w:t xml:space="preserve">provided </w:t>
      </w:r>
      <w:r w:rsidR="00E6782D" w:rsidRPr="0037669C">
        <w:rPr>
          <w:rFonts w:ascii="Arial" w:hAnsi="Arial" w:cs="Arial"/>
          <w:sz w:val="24"/>
          <w:szCs w:val="24"/>
        </w:rPr>
        <w:t xml:space="preserve">an insight into </w:t>
      </w:r>
      <w:r w:rsidR="00A042AD" w:rsidRPr="0037669C">
        <w:rPr>
          <w:rFonts w:ascii="Arial" w:hAnsi="Arial" w:cs="Arial"/>
          <w:sz w:val="24"/>
          <w:szCs w:val="24"/>
        </w:rPr>
        <w:t>what those losses and gains are, as well as</w:t>
      </w:r>
      <w:r w:rsidRPr="0037669C">
        <w:rPr>
          <w:rFonts w:ascii="Arial" w:hAnsi="Arial" w:cs="Arial"/>
          <w:sz w:val="24"/>
          <w:szCs w:val="24"/>
        </w:rPr>
        <w:t xml:space="preserve"> </w:t>
      </w:r>
      <w:r w:rsidR="00281104" w:rsidRPr="0037669C">
        <w:rPr>
          <w:rFonts w:ascii="Arial" w:hAnsi="Arial" w:cs="Arial"/>
          <w:sz w:val="24"/>
          <w:szCs w:val="24"/>
        </w:rPr>
        <w:t xml:space="preserve">how they can be used to determine whether online mediation </w:t>
      </w:r>
      <w:r w:rsidR="00AB46D8" w:rsidRPr="0037669C">
        <w:rPr>
          <w:rFonts w:ascii="Arial" w:hAnsi="Arial" w:cs="Arial"/>
          <w:sz w:val="24"/>
          <w:szCs w:val="24"/>
        </w:rPr>
        <w:t xml:space="preserve">is a suitable option for mediating </w:t>
      </w:r>
      <w:r w:rsidR="00552532" w:rsidRPr="0037669C">
        <w:rPr>
          <w:rFonts w:ascii="Arial" w:hAnsi="Arial" w:cs="Arial"/>
          <w:sz w:val="24"/>
          <w:szCs w:val="24"/>
        </w:rPr>
        <w:t>disputes</w:t>
      </w:r>
      <w:r w:rsidR="00AB46D8" w:rsidRPr="0037669C">
        <w:rPr>
          <w:rFonts w:ascii="Arial" w:hAnsi="Arial" w:cs="Arial"/>
          <w:sz w:val="24"/>
          <w:szCs w:val="24"/>
        </w:rPr>
        <w:t xml:space="preserve"> in the future. </w:t>
      </w:r>
    </w:p>
    <w:p w14:paraId="26235C1C" w14:textId="2F4FD5E0" w:rsidR="00106BCC" w:rsidRPr="0037669C" w:rsidRDefault="00106BCC" w:rsidP="00235FAB">
      <w:pPr>
        <w:spacing w:line="360" w:lineRule="auto"/>
        <w:jc w:val="both"/>
        <w:rPr>
          <w:rFonts w:ascii="Arial" w:hAnsi="Arial" w:cs="Arial"/>
          <w:sz w:val="24"/>
          <w:szCs w:val="24"/>
        </w:rPr>
      </w:pPr>
    </w:p>
    <w:p w14:paraId="4D6692C4" w14:textId="763222D6" w:rsidR="00083D1D" w:rsidRPr="0037669C" w:rsidRDefault="00083D1D" w:rsidP="006A6832">
      <w:pPr>
        <w:spacing w:line="360" w:lineRule="auto"/>
        <w:jc w:val="both"/>
        <w:rPr>
          <w:rFonts w:ascii="Arial" w:hAnsi="Arial" w:cs="Arial"/>
          <w:sz w:val="24"/>
          <w:szCs w:val="24"/>
        </w:rPr>
      </w:pPr>
    </w:p>
    <w:p w14:paraId="7C6F5D1B" w14:textId="77777777" w:rsidR="00235FAB" w:rsidRPr="0037669C" w:rsidRDefault="00235FAB" w:rsidP="006A6832">
      <w:pPr>
        <w:spacing w:line="360" w:lineRule="auto"/>
        <w:jc w:val="both"/>
        <w:rPr>
          <w:rFonts w:ascii="Arial" w:hAnsi="Arial" w:cs="Arial"/>
          <w:sz w:val="24"/>
          <w:szCs w:val="24"/>
        </w:rPr>
      </w:pPr>
    </w:p>
    <w:sectPr w:rsidR="00235FAB" w:rsidRPr="003766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3825" w14:textId="77777777" w:rsidR="003333A6" w:rsidRDefault="003333A6" w:rsidP="003C7A21">
      <w:pPr>
        <w:spacing w:after="0" w:line="240" w:lineRule="auto"/>
      </w:pPr>
      <w:r>
        <w:separator/>
      </w:r>
    </w:p>
  </w:endnote>
  <w:endnote w:type="continuationSeparator" w:id="0">
    <w:p w14:paraId="5A2AF710" w14:textId="77777777" w:rsidR="003333A6" w:rsidRDefault="003333A6" w:rsidP="003C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09CC" w14:textId="77777777" w:rsidR="003333A6" w:rsidRDefault="003333A6" w:rsidP="003C7A21">
      <w:pPr>
        <w:spacing w:after="0" w:line="240" w:lineRule="auto"/>
      </w:pPr>
      <w:r>
        <w:separator/>
      </w:r>
    </w:p>
  </w:footnote>
  <w:footnote w:type="continuationSeparator" w:id="0">
    <w:p w14:paraId="7AF34C13" w14:textId="77777777" w:rsidR="003333A6" w:rsidRDefault="003333A6" w:rsidP="003C7A21">
      <w:pPr>
        <w:spacing w:after="0" w:line="240" w:lineRule="auto"/>
      </w:pPr>
      <w:r>
        <w:continuationSeparator/>
      </w:r>
    </w:p>
  </w:footnote>
  <w:footnote w:id="1">
    <w:p w14:paraId="2C611674" w14:textId="6CD72811" w:rsidR="003C7A21" w:rsidRPr="003C7A21" w:rsidRDefault="003C7A21" w:rsidP="00CA74E8">
      <w:pPr>
        <w:pStyle w:val="FootnoteText"/>
        <w:jc w:val="both"/>
        <w:rPr>
          <w:lang w:val="en-US"/>
        </w:rPr>
      </w:pPr>
      <w:r>
        <w:rPr>
          <w:rStyle w:val="FootnoteReference"/>
        </w:rPr>
        <w:footnoteRef/>
      </w:r>
      <w:r>
        <w:t xml:space="preserve"> </w:t>
      </w:r>
      <w:r w:rsidRPr="00CA74E8">
        <w:rPr>
          <w:rFonts w:ascii="Arial" w:hAnsi="Arial" w:cs="Arial"/>
          <w:lang w:val="en-US"/>
        </w:rPr>
        <w:t xml:space="preserve">To include </w:t>
      </w:r>
      <w:r w:rsidR="009730D8" w:rsidRPr="00CA74E8">
        <w:rPr>
          <w:rFonts w:ascii="Arial" w:hAnsi="Arial" w:cs="Arial"/>
          <w:color w:val="221E1F"/>
        </w:rPr>
        <w:t xml:space="preserve">N. </w:t>
      </w:r>
      <w:proofErr w:type="spellStart"/>
      <w:r w:rsidR="009730D8" w:rsidRPr="00CA74E8">
        <w:rPr>
          <w:rFonts w:ascii="Arial" w:hAnsi="Arial" w:cs="Arial"/>
          <w:color w:val="221E1F"/>
        </w:rPr>
        <w:t>Byrom</w:t>
      </w:r>
      <w:proofErr w:type="spellEnd"/>
      <w:r w:rsidR="009730D8" w:rsidRPr="00CA74E8">
        <w:rPr>
          <w:rFonts w:ascii="Arial" w:hAnsi="Arial" w:cs="Arial"/>
          <w:color w:val="221E1F"/>
        </w:rPr>
        <w:t xml:space="preserve"> and others, ‘The impact of COVID-19 measures on the civil justice system’ (Civil Justice Council, Legal Education Foundation, 2020)</w:t>
      </w:r>
      <w:r w:rsidR="00CA74E8">
        <w:rPr>
          <w:rFonts w:ascii="Arial" w:hAnsi="Arial" w:cs="Arial"/>
          <w:color w:val="221E1F"/>
        </w:rPr>
        <w:t xml:space="preserve"> and</w:t>
      </w:r>
      <w:r w:rsidR="0008262B">
        <w:rPr>
          <w:rFonts w:ascii="Arial" w:hAnsi="Arial" w:cs="Arial"/>
          <w:color w:val="221E1F"/>
        </w:rPr>
        <w:t xml:space="preserve"> J. Donohue</w:t>
      </w:r>
      <w:r w:rsidR="00B72FC4">
        <w:rPr>
          <w:rFonts w:ascii="Arial" w:hAnsi="Arial" w:cs="Arial"/>
          <w:color w:val="221E1F"/>
        </w:rPr>
        <w:t>, ‘The Rise of Digital Justice: Courtroom Technology, Public Participation and Access to Justice’</w:t>
      </w:r>
      <w:r w:rsidR="00A115FE">
        <w:rPr>
          <w:rFonts w:ascii="Arial" w:hAnsi="Arial" w:cs="Arial"/>
          <w:color w:val="221E1F"/>
        </w:rPr>
        <w:t xml:space="preserve"> (2017) </w:t>
      </w:r>
      <w:r w:rsidR="008C0CD0">
        <w:rPr>
          <w:rFonts w:ascii="Arial" w:hAnsi="Arial" w:cs="Arial"/>
          <w:color w:val="221E1F"/>
        </w:rPr>
        <w:t>8</w:t>
      </w:r>
      <w:r w:rsidR="00252734">
        <w:rPr>
          <w:rFonts w:ascii="Arial" w:hAnsi="Arial" w:cs="Arial"/>
          <w:color w:val="221E1F"/>
        </w:rPr>
        <w:t>0</w:t>
      </w:r>
      <w:r w:rsidR="008C0CD0">
        <w:rPr>
          <w:rFonts w:ascii="Arial" w:hAnsi="Arial" w:cs="Arial"/>
          <w:color w:val="221E1F"/>
        </w:rPr>
        <w:t xml:space="preserve"> (6) The Modern Law Review</w:t>
      </w:r>
      <w:r w:rsidR="00252734">
        <w:rPr>
          <w:rFonts w:ascii="Arial" w:hAnsi="Arial" w:cs="Arial"/>
          <w:color w:val="221E1F"/>
        </w:rPr>
        <w:t xml:space="preserve"> 995-1025</w:t>
      </w:r>
    </w:p>
  </w:footnote>
  <w:footnote w:id="2">
    <w:p w14:paraId="7731E0FF" w14:textId="77777777" w:rsidR="00486825" w:rsidRPr="00EC6079" w:rsidRDefault="00486825" w:rsidP="00C92AF1">
      <w:pPr>
        <w:pStyle w:val="FootnoteText"/>
        <w:jc w:val="both"/>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Richard Susskind, The Future of Law: Facing the Challenges of Information Technology (Oxford University Press, 1998); Richard Susskind, The End of </w:t>
      </w:r>
      <w:proofErr w:type="gramStart"/>
      <w:r w:rsidRPr="00EC6079">
        <w:rPr>
          <w:rFonts w:ascii="Arial" w:hAnsi="Arial" w:cs="Arial"/>
        </w:rPr>
        <w:t>Lawyers?:</w:t>
      </w:r>
      <w:proofErr w:type="gramEnd"/>
      <w:r w:rsidRPr="00EC6079">
        <w:rPr>
          <w:rFonts w:ascii="Arial" w:hAnsi="Arial" w:cs="Arial"/>
        </w:rPr>
        <w:t xml:space="preserve"> Rethinking the Nature of Legal Services (Oxford University Press, 2008) 234; Richard Susskind, Tomorrow’s Lawyers: An Introduction to Your Future (Oxford University Press, 2017); Richard Susskind, Online Courts and the Future of Justice (Oxford University Press, 2019).</w:t>
      </w:r>
      <w:r w:rsidRPr="00EC6079">
        <w:rPr>
          <w:rFonts w:ascii="Arial" w:hAnsi="Arial" w:cs="Arial"/>
          <w:lang w:val="en-US"/>
        </w:rPr>
        <w:t xml:space="preserve"> </w:t>
      </w:r>
    </w:p>
  </w:footnote>
  <w:footnote w:id="3">
    <w:p w14:paraId="4F919723" w14:textId="77777777" w:rsidR="00486825" w:rsidRPr="00EC6079" w:rsidRDefault="00486825" w:rsidP="00551978">
      <w:pPr>
        <w:pStyle w:val="FootnoteText"/>
        <w:jc w:val="both"/>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w:t>
      </w:r>
      <w:r w:rsidRPr="00EC6079">
        <w:rPr>
          <w:rFonts w:ascii="Arial" w:hAnsi="Arial" w:cs="Arial"/>
          <w:lang w:val="en-US"/>
        </w:rPr>
        <w:t xml:space="preserve">See most recently </w:t>
      </w:r>
      <w:proofErr w:type="spellStart"/>
      <w:r w:rsidRPr="00EC6079">
        <w:rPr>
          <w:rFonts w:ascii="Arial" w:hAnsi="Arial" w:cs="Arial"/>
          <w:lang w:val="en-US"/>
        </w:rPr>
        <w:t>LawTechUK</w:t>
      </w:r>
      <w:proofErr w:type="spellEnd"/>
      <w:r w:rsidRPr="00EC6079">
        <w:rPr>
          <w:rFonts w:ascii="Arial" w:hAnsi="Arial" w:cs="Arial"/>
          <w:lang w:val="en-US"/>
        </w:rPr>
        <w:t>, ‘Using online dispute resolution to tackle the SME late payment crisis’ (2021</w:t>
      </w:r>
      <w:proofErr w:type="gramStart"/>
      <w:r w:rsidRPr="00EC6079">
        <w:rPr>
          <w:rFonts w:ascii="Arial" w:hAnsi="Arial" w:cs="Arial"/>
          <w:lang w:val="en-US"/>
        </w:rPr>
        <w:t>)  &lt;</w:t>
      </w:r>
      <w:proofErr w:type="gramEnd"/>
      <w:r w:rsidRPr="00EC6079">
        <w:rPr>
          <w:rFonts w:ascii="Arial" w:hAnsi="Arial" w:cs="Arial"/>
        </w:rPr>
        <w:t xml:space="preserve"> </w:t>
      </w:r>
      <w:hyperlink r:id="rId1" w:history="1">
        <w:r w:rsidRPr="00EC6079">
          <w:rPr>
            <w:rStyle w:val="Hyperlink"/>
            <w:rFonts w:ascii="Arial" w:hAnsi="Arial" w:cs="Arial"/>
            <w:lang w:val="en-US"/>
          </w:rPr>
          <w:t>https://resources.lawtechuk.io/files/SME_ODR-LawtechUK_feasibility_study.pdf</w:t>
        </w:r>
      </w:hyperlink>
      <w:r w:rsidRPr="00EC6079">
        <w:rPr>
          <w:rFonts w:ascii="Arial" w:hAnsi="Arial" w:cs="Arial"/>
          <w:lang w:val="en-US"/>
        </w:rPr>
        <w:t>&gt; Accessed 1</w:t>
      </w:r>
      <w:r w:rsidRPr="00EC6079">
        <w:rPr>
          <w:rFonts w:ascii="Arial" w:hAnsi="Arial" w:cs="Arial"/>
          <w:vertAlign w:val="superscript"/>
          <w:lang w:val="en-US"/>
        </w:rPr>
        <w:t>st</w:t>
      </w:r>
      <w:r w:rsidRPr="00EC6079">
        <w:rPr>
          <w:rFonts w:ascii="Arial" w:hAnsi="Arial" w:cs="Arial"/>
          <w:lang w:val="en-US"/>
        </w:rPr>
        <w:t xml:space="preserve"> March 2022 </w:t>
      </w:r>
    </w:p>
  </w:footnote>
  <w:footnote w:id="4">
    <w:p w14:paraId="1F600756" w14:textId="77777777" w:rsidR="00486825" w:rsidRPr="00EC6079" w:rsidRDefault="00486825" w:rsidP="0053728D">
      <w:pPr>
        <w:pStyle w:val="FootnoteText"/>
        <w:jc w:val="both"/>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Tania </w:t>
      </w:r>
      <w:proofErr w:type="spellStart"/>
      <w:r w:rsidRPr="00EC6079">
        <w:rPr>
          <w:rFonts w:ascii="Arial" w:hAnsi="Arial" w:cs="Arial"/>
        </w:rPr>
        <w:t>Sourdin</w:t>
      </w:r>
      <w:proofErr w:type="spellEnd"/>
      <w:r w:rsidRPr="00EC6079">
        <w:rPr>
          <w:rFonts w:ascii="Arial" w:hAnsi="Arial" w:cs="Arial"/>
        </w:rPr>
        <w:t xml:space="preserve">, Bin </w:t>
      </w:r>
      <w:proofErr w:type="gramStart"/>
      <w:r w:rsidRPr="00EC6079">
        <w:rPr>
          <w:rFonts w:ascii="Arial" w:hAnsi="Arial" w:cs="Arial"/>
        </w:rPr>
        <w:t>Li</w:t>
      </w:r>
      <w:proofErr w:type="gramEnd"/>
      <w:r w:rsidRPr="00EC6079">
        <w:rPr>
          <w:rFonts w:ascii="Arial" w:hAnsi="Arial" w:cs="Arial"/>
        </w:rPr>
        <w:t xml:space="preserve"> and Tony Burke, ‘Just, Quick and Cheap? Civil Dispute Resolution and Technology’ (2019) 19 Macquarie Law Journal 17. </w:t>
      </w:r>
      <w:proofErr w:type="spellStart"/>
      <w:r w:rsidRPr="00EC6079">
        <w:rPr>
          <w:rFonts w:ascii="Arial" w:hAnsi="Arial" w:cs="Arial"/>
        </w:rPr>
        <w:t>Sourdin</w:t>
      </w:r>
      <w:proofErr w:type="spellEnd"/>
      <w:r w:rsidRPr="00EC6079">
        <w:rPr>
          <w:rFonts w:ascii="Arial" w:hAnsi="Arial" w:cs="Arial"/>
        </w:rPr>
        <w:t xml:space="preserve"> has previously suggested that there are three primary ways in which technology has already restructured the justice system. First, ‘supportive’ technologies which aim to inform, </w:t>
      </w:r>
      <w:proofErr w:type="gramStart"/>
      <w:r w:rsidRPr="00EC6079">
        <w:rPr>
          <w:rFonts w:ascii="Arial" w:hAnsi="Arial" w:cs="Arial"/>
        </w:rPr>
        <w:t>support</w:t>
      </w:r>
      <w:proofErr w:type="gramEnd"/>
      <w:r w:rsidRPr="00EC6079">
        <w:rPr>
          <w:rFonts w:ascii="Arial" w:hAnsi="Arial" w:cs="Arial"/>
        </w:rPr>
        <w:t xml:space="preserve"> and advise individuals involved in the justice system and include, for example, online legal applications (‘apps’). At the second level are ‘replacement’ technologies. These are technologies which replace the roles and activities traditionally conducted by humans and include, inter alia, e-filing processes and online mediation services. Finally, and at the most advanced level, are ‘disruptive’ technologies. These are technologies which fundamentally alter the way in which legal professionals work and include, for example, artificial intelligence judges or other algorithm-based decision-making programs that may reshape the judicial role. A justice system’s response to COVID-19 may incorporate any of these three categories.</w:t>
      </w:r>
    </w:p>
  </w:footnote>
  <w:footnote w:id="5">
    <w:p w14:paraId="76E356F8" w14:textId="48F52929" w:rsidR="00F40DB4" w:rsidRPr="00EC6079" w:rsidRDefault="00F40DB4" w:rsidP="0053728D">
      <w:pPr>
        <w:spacing w:after="0" w:line="240" w:lineRule="auto"/>
        <w:jc w:val="both"/>
        <w:rPr>
          <w:rFonts w:ascii="Arial" w:hAnsi="Arial" w:cs="Arial"/>
        </w:rPr>
      </w:pPr>
      <w:r w:rsidRPr="00EC6079">
        <w:rPr>
          <w:rStyle w:val="FootnoteReference"/>
          <w:rFonts w:ascii="Arial" w:hAnsi="Arial" w:cs="Arial"/>
        </w:rPr>
        <w:footnoteRef/>
      </w:r>
      <w:r w:rsidRPr="00EC6079">
        <w:rPr>
          <w:rFonts w:ascii="Arial" w:hAnsi="Arial" w:cs="Arial"/>
        </w:rPr>
        <w:t xml:space="preserve"> </w:t>
      </w:r>
      <w:r w:rsidRPr="00EC6079">
        <w:rPr>
          <w:rFonts w:ascii="Arial" w:hAnsi="Arial" w:cs="Arial"/>
          <w:sz w:val="20"/>
          <w:szCs w:val="20"/>
        </w:rPr>
        <w:t>Health Protection (Coronavirus, Restrictions) (England) Regulations 2020. &lt;https://www.legislation.gov.uk/uksi/2020/350/contents/made&gt; accessed 24</w:t>
      </w:r>
      <w:r w:rsidRPr="00EC6079">
        <w:rPr>
          <w:rFonts w:ascii="Arial" w:hAnsi="Arial" w:cs="Arial"/>
          <w:sz w:val="20"/>
          <w:szCs w:val="20"/>
          <w:vertAlign w:val="superscript"/>
        </w:rPr>
        <w:t>th</w:t>
      </w:r>
      <w:r w:rsidRPr="00EC6079">
        <w:rPr>
          <w:rFonts w:ascii="Arial" w:hAnsi="Arial" w:cs="Arial"/>
          <w:sz w:val="20"/>
          <w:szCs w:val="20"/>
        </w:rPr>
        <w:t xml:space="preserve"> February 2022</w:t>
      </w:r>
      <w:r w:rsidR="003A212F" w:rsidRPr="00EC6079">
        <w:rPr>
          <w:rFonts w:ascii="Arial" w:hAnsi="Arial" w:cs="Arial"/>
          <w:sz w:val="20"/>
          <w:szCs w:val="20"/>
        </w:rPr>
        <w:t>, although note that th</w:t>
      </w:r>
      <w:r w:rsidR="001D1B6D" w:rsidRPr="00EC6079">
        <w:rPr>
          <w:rFonts w:ascii="Arial" w:hAnsi="Arial" w:cs="Arial"/>
          <w:sz w:val="20"/>
          <w:szCs w:val="20"/>
        </w:rPr>
        <w:t>e regulations were not formally brought into force until 26</w:t>
      </w:r>
      <w:r w:rsidR="001D1B6D" w:rsidRPr="00EC6079">
        <w:rPr>
          <w:rFonts w:ascii="Arial" w:hAnsi="Arial" w:cs="Arial"/>
          <w:sz w:val="20"/>
          <w:szCs w:val="20"/>
          <w:vertAlign w:val="superscript"/>
        </w:rPr>
        <w:t>th</w:t>
      </w:r>
      <w:r w:rsidR="001D1B6D" w:rsidRPr="00EC6079">
        <w:rPr>
          <w:rFonts w:ascii="Arial" w:hAnsi="Arial" w:cs="Arial"/>
          <w:sz w:val="20"/>
          <w:szCs w:val="20"/>
        </w:rPr>
        <w:t xml:space="preserve"> March 2020. </w:t>
      </w:r>
    </w:p>
  </w:footnote>
  <w:footnote w:id="6">
    <w:p w14:paraId="04C1B620" w14:textId="1E0A2380" w:rsidR="00691D1D" w:rsidRPr="00EC6079" w:rsidRDefault="00691D1D">
      <w:pPr>
        <w:pStyle w:val="FootnoteText"/>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w:t>
      </w:r>
      <w:r w:rsidR="006F6E07" w:rsidRPr="00EC6079">
        <w:rPr>
          <w:rFonts w:ascii="Arial" w:hAnsi="Arial" w:cs="Arial"/>
        </w:rPr>
        <w:t>S</w:t>
      </w:r>
      <w:r w:rsidR="007F150A" w:rsidRPr="00EC6079">
        <w:rPr>
          <w:rFonts w:ascii="Arial" w:hAnsi="Arial" w:cs="Arial"/>
          <w:lang w:val="en-US"/>
        </w:rPr>
        <w:t>6 (2)</w:t>
      </w:r>
      <w:r w:rsidR="007F150A" w:rsidRPr="00EC6079">
        <w:rPr>
          <w:rFonts w:ascii="Arial" w:hAnsi="Arial" w:cs="Arial"/>
        </w:rPr>
        <w:t xml:space="preserve"> Health Protection (Coronavirus, Restrictions) (England) Regulations 2020</w:t>
      </w:r>
      <w:r w:rsidR="00C10BFF" w:rsidRPr="00EC6079">
        <w:rPr>
          <w:rFonts w:ascii="Arial" w:hAnsi="Arial" w:cs="Arial"/>
        </w:rPr>
        <w:t>.</w:t>
      </w:r>
    </w:p>
  </w:footnote>
  <w:footnote w:id="7">
    <w:p w14:paraId="7506FE09" w14:textId="06009AA1" w:rsidR="00902C18" w:rsidRPr="00EC6079" w:rsidRDefault="00902C18">
      <w:pPr>
        <w:pStyle w:val="FootnoteText"/>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w:t>
      </w:r>
      <w:r w:rsidR="00C10BFF" w:rsidRPr="00EC6079">
        <w:rPr>
          <w:rFonts w:ascii="Arial" w:hAnsi="Arial" w:cs="Arial"/>
        </w:rPr>
        <w:t>S4 Health Protection (Coronavirus, Restrictions) (England) Regulations 2020.</w:t>
      </w:r>
    </w:p>
  </w:footnote>
  <w:footnote w:id="8">
    <w:p w14:paraId="53E6855E" w14:textId="6038BDA5" w:rsidR="00902C18" w:rsidRPr="00EC6079" w:rsidRDefault="00902C18">
      <w:pPr>
        <w:pStyle w:val="FootnoteText"/>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w:t>
      </w:r>
      <w:r w:rsidR="00C10BFF" w:rsidRPr="00EC6079">
        <w:rPr>
          <w:rFonts w:ascii="Arial" w:hAnsi="Arial" w:cs="Arial"/>
        </w:rPr>
        <w:t>S7 Health Protection (Coronavirus, Restrictions) (England) Regulations 2020.</w:t>
      </w:r>
    </w:p>
  </w:footnote>
  <w:footnote w:id="9">
    <w:p w14:paraId="1333FF0A" w14:textId="5E711298" w:rsidR="00FC284B" w:rsidRPr="00EC6079" w:rsidRDefault="00FC284B" w:rsidP="001474FD">
      <w:pPr>
        <w:pStyle w:val="FootnoteText"/>
        <w:jc w:val="both"/>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w:t>
      </w:r>
      <w:r w:rsidRPr="00EC6079">
        <w:rPr>
          <w:rFonts w:ascii="Arial" w:hAnsi="Arial" w:cs="Arial"/>
          <w:lang w:val="en-US"/>
        </w:rPr>
        <w:t xml:space="preserve">For example, see </w:t>
      </w:r>
      <w:r w:rsidRPr="00EC6079">
        <w:rPr>
          <w:rFonts w:ascii="Arial" w:hAnsi="Arial" w:cs="Arial"/>
        </w:rPr>
        <w:t>Judiciary of England and Wales</w:t>
      </w:r>
      <w:r w:rsidRPr="00EC6079">
        <w:rPr>
          <w:rFonts w:ascii="Arial" w:hAnsi="Arial" w:cs="Arial"/>
          <w:i/>
          <w:iCs/>
        </w:rPr>
        <w:t xml:space="preserve">, Civil Justice in </w:t>
      </w:r>
      <w:proofErr w:type="gramStart"/>
      <w:r w:rsidRPr="00EC6079">
        <w:rPr>
          <w:rFonts w:ascii="Arial" w:hAnsi="Arial" w:cs="Arial"/>
          <w:i/>
          <w:iCs/>
        </w:rPr>
        <w:t>England</w:t>
      </w:r>
      <w:proofErr w:type="gramEnd"/>
      <w:r w:rsidRPr="00EC6079">
        <w:rPr>
          <w:rFonts w:ascii="Arial" w:hAnsi="Arial" w:cs="Arial"/>
          <w:i/>
          <w:iCs/>
        </w:rPr>
        <w:t xml:space="preserve"> and Wales: Protocol Regarding Remote Hearings </w:t>
      </w:r>
      <w:r w:rsidRPr="00EC6079">
        <w:rPr>
          <w:rFonts w:ascii="Arial" w:hAnsi="Arial" w:cs="Arial"/>
        </w:rPr>
        <w:t xml:space="preserve">(Protocol, 26 March 2020) 1.  </w:t>
      </w:r>
    </w:p>
  </w:footnote>
  <w:footnote w:id="10">
    <w:p w14:paraId="11D486C7" w14:textId="4EBCD299" w:rsidR="004525D7" w:rsidRPr="00EC6079" w:rsidRDefault="004525D7" w:rsidP="004525D7">
      <w:pPr>
        <w:pStyle w:val="FootnoteText"/>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Jane Donoghue, ‘The Rise of Digital Justice: Courtroom Technology, Public Participation and Access to Justice’ (2017) 80(6) The Modern Law Review 995</w:t>
      </w:r>
    </w:p>
  </w:footnote>
  <w:footnote w:id="11">
    <w:p w14:paraId="4106A7A5" w14:textId="333FB349" w:rsidR="00D571D1" w:rsidRPr="00EC6079" w:rsidRDefault="00D571D1" w:rsidP="001474FD">
      <w:pPr>
        <w:pStyle w:val="FootnoteText"/>
        <w:jc w:val="both"/>
        <w:rPr>
          <w:rFonts w:ascii="Arial" w:hAnsi="Arial" w:cs="Arial"/>
          <w:lang w:val="en-US"/>
        </w:rPr>
      </w:pPr>
      <w:r w:rsidRPr="00EC6079">
        <w:rPr>
          <w:rStyle w:val="FootnoteReference"/>
          <w:rFonts w:ascii="Arial" w:hAnsi="Arial" w:cs="Arial"/>
        </w:rPr>
        <w:footnoteRef/>
      </w:r>
      <w:r w:rsidRPr="00EC6079">
        <w:rPr>
          <w:rFonts w:ascii="Arial" w:hAnsi="Arial" w:cs="Arial"/>
        </w:rPr>
        <w:t xml:space="preserve"> </w:t>
      </w:r>
      <w:r w:rsidR="00660D56" w:rsidRPr="00EC6079">
        <w:rPr>
          <w:rFonts w:ascii="Arial" w:hAnsi="Arial" w:cs="Arial"/>
        </w:rPr>
        <w:t xml:space="preserve">T. </w:t>
      </w:r>
      <w:proofErr w:type="spellStart"/>
      <w:r w:rsidR="00660D56" w:rsidRPr="00EC6079">
        <w:rPr>
          <w:rFonts w:ascii="Arial" w:hAnsi="Arial" w:cs="Arial"/>
        </w:rPr>
        <w:t>Sourdin</w:t>
      </w:r>
      <w:proofErr w:type="spellEnd"/>
      <w:r w:rsidR="00660D56" w:rsidRPr="00EC6079">
        <w:rPr>
          <w:rFonts w:ascii="Arial" w:hAnsi="Arial" w:cs="Arial"/>
        </w:rPr>
        <w:t xml:space="preserve"> and J. </w:t>
      </w:r>
      <w:proofErr w:type="spellStart"/>
      <w:r w:rsidR="00660D56" w:rsidRPr="00EC6079">
        <w:rPr>
          <w:rFonts w:ascii="Arial" w:hAnsi="Arial" w:cs="Arial"/>
        </w:rPr>
        <w:t>Zelez</w:t>
      </w:r>
      <w:r w:rsidR="00C10F8F" w:rsidRPr="00EC6079">
        <w:rPr>
          <w:rFonts w:ascii="Arial" w:hAnsi="Arial" w:cs="Arial"/>
        </w:rPr>
        <w:t>nikow</w:t>
      </w:r>
      <w:proofErr w:type="spellEnd"/>
      <w:r w:rsidR="00D350C4" w:rsidRPr="00EC6079">
        <w:rPr>
          <w:rFonts w:ascii="Arial" w:hAnsi="Arial" w:cs="Arial"/>
        </w:rPr>
        <w:t xml:space="preserve"> (2020), ‘Courts, Mediation and Covid-19’ </w:t>
      </w:r>
      <w:r w:rsidR="005054C6" w:rsidRPr="00EC6079">
        <w:rPr>
          <w:rFonts w:ascii="Arial" w:hAnsi="Arial" w:cs="Arial"/>
        </w:rPr>
        <w:t>48 (2) Australian Business Law Review 138</w:t>
      </w:r>
    </w:p>
  </w:footnote>
  <w:footnote w:id="12">
    <w:p w14:paraId="7621F10B" w14:textId="306AC14D" w:rsidR="00AE4FEA" w:rsidRPr="00EC6079" w:rsidRDefault="00AE4FEA" w:rsidP="00E86C5D">
      <w:pPr>
        <w:jc w:val="both"/>
        <w:rPr>
          <w:rFonts w:ascii="Arial" w:hAnsi="Arial" w:cs="Arial"/>
          <w:i/>
          <w:iCs/>
        </w:rPr>
      </w:pPr>
      <w:r w:rsidRPr="00EC6079">
        <w:rPr>
          <w:rStyle w:val="FootnoteReference"/>
          <w:rFonts w:ascii="Arial" w:hAnsi="Arial" w:cs="Arial"/>
        </w:rPr>
        <w:footnoteRef/>
      </w:r>
      <w:r w:rsidRPr="00EC6079">
        <w:rPr>
          <w:rFonts w:ascii="Arial" w:hAnsi="Arial" w:cs="Arial"/>
        </w:rPr>
        <w:t xml:space="preserve"> </w:t>
      </w:r>
      <w:r w:rsidR="003B7896" w:rsidRPr="00EC6079">
        <w:rPr>
          <w:rFonts w:ascii="Arial" w:hAnsi="Arial" w:cs="Arial"/>
          <w:sz w:val="20"/>
          <w:szCs w:val="20"/>
        </w:rPr>
        <w:t>Only 2% of respondents in a 2020 survey conducted by the Centre for Effective Dispute Resolution had conducted 10 or more mediations online in the year prior to 28</w:t>
      </w:r>
      <w:r w:rsidR="003B7896" w:rsidRPr="00EC6079">
        <w:rPr>
          <w:rFonts w:ascii="Arial" w:hAnsi="Arial" w:cs="Arial"/>
          <w:sz w:val="20"/>
          <w:szCs w:val="20"/>
          <w:vertAlign w:val="superscript"/>
        </w:rPr>
        <w:t>th</w:t>
      </w:r>
      <w:r w:rsidR="003B7896" w:rsidRPr="00EC6079">
        <w:rPr>
          <w:rFonts w:ascii="Arial" w:hAnsi="Arial" w:cs="Arial"/>
          <w:sz w:val="20"/>
          <w:szCs w:val="20"/>
        </w:rPr>
        <w:t xml:space="preserve"> February 2020</w:t>
      </w:r>
      <w:r w:rsidR="00E34BF5" w:rsidRPr="00EC6079">
        <w:rPr>
          <w:rFonts w:ascii="Arial" w:hAnsi="Arial" w:cs="Arial"/>
          <w:sz w:val="20"/>
          <w:szCs w:val="20"/>
        </w:rPr>
        <w:t xml:space="preserve">, see </w:t>
      </w:r>
      <w:r w:rsidR="00693398" w:rsidRPr="00EC6079">
        <w:rPr>
          <w:rFonts w:ascii="Arial" w:hAnsi="Arial" w:cs="Arial"/>
          <w:sz w:val="20"/>
          <w:szCs w:val="20"/>
        </w:rPr>
        <w:t xml:space="preserve">Centre for Effective Dispute Resolution, </w:t>
      </w:r>
      <w:r w:rsidR="00331242" w:rsidRPr="00EC6079">
        <w:rPr>
          <w:rFonts w:ascii="Arial" w:hAnsi="Arial" w:cs="Arial"/>
          <w:sz w:val="20"/>
          <w:szCs w:val="20"/>
        </w:rPr>
        <w:t>‘The Ninth Mediation Audit: A survey of commercial mediator experience and attitudes in the United Kingdom’ (</w:t>
      </w:r>
      <w:r w:rsidR="00331242" w:rsidRPr="00EC6079">
        <w:rPr>
          <w:rFonts w:ascii="Arial" w:hAnsi="Arial" w:cs="Arial"/>
          <w:i/>
          <w:iCs/>
          <w:sz w:val="20"/>
          <w:szCs w:val="20"/>
        </w:rPr>
        <w:t>cedr.co</w:t>
      </w:r>
      <w:r w:rsidR="00E86C5D" w:rsidRPr="00EC6079">
        <w:rPr>
          <w:rFonts w:ascii="Arial" w:hAnsi="Arial" w:cs="Arial"/>
          <w:i/>
          <w:iCs/>
          <w:sz w:val="20"/>
          <w:szCs w:val="20"/>
        </w:rPr>
        <w:t xml:space="preserve">m) </w:t>
      </w:r>
      <w:hyperlink r:id="rId2" w:history="1">
        <w:r w:rsidR="00E86C5D" w:rsidRPr="00EC6079">
          <w:rPr>
            <w:rStyle w:val="Hyperlink"/>
            <w:rFonts w:ascii="Arial" w:hAnsi="Arial" w:cs="Arial"/>
            <w:sz w:val="20"/>
            <w:szCs w:val="20"/>
          </w:rPr>
          <w:t>https://www.cedr.com/wp-content/uploads/2021/05/CEDR_Audit-2021-lr.pdf</w:t>
        </w:r>
      </w:hyperlink>
      <w:r w:rsidR="00E86C5D" w:rsidRPr="00EC6079">
        <w:rPr>
          <w:rFonts w:ascii="Arial" w:hAnsi="Arial" w:cs="Arial"/>
          <w:sz w:val="20"/>
          <w:szCs w:val="20"/>
        </w:rPr>
        <w:t xml:space="preserve"> Accessed 22nd February 2022 </w:t>
      </w:r>
    </w:p>
  </w:footnote>
  <w:footnote w:id="13">
    <w:p w14:paraId="0548AFAF" w14:textId="7E5E37FB" w:rsidR="006F0183" w:rsidRPr="00EC6079" w:rsidRDefault="006F0183" w:rsidP="00EE53EB">
      <w:pPr>
        <w:pStyle w:val="FootnoteText"/>
        <w:jc w:val="both"/>
        <w:rPr>
          <w:rFonts w:ascii="Arial" w:hAnsi="Arial" w:cs="Arial"/>
          <w:lang w:val="en-US"/>
        </w:rPr>
      </w:pPr>
      <w:r w:rsidRPr="00EC6079">
        <w:rPr>
          <w:rStyle w:val="FootnoteReference"/>
          <w:rFonts w:ascii="Arial" w:hAnsi="Arial" w:cs="Arial"/>
        </w:rPr>
        <w:footnoteRef/>
      </w:r>
      <w:r w:rsidR="00547932" w:rsidRPr="00EC6079">
        <w:rPr>
          <w:rFonts w:ascii="Arial" w:hAnsi="Arial" w:cs="Arial"/>
          <w:sz w:val="24"/>
          <w:szCs w:val="24"/>
        </w:rPr>
        <w:t xml:space="preserve"> </w:t>
      </w:r>
      <w:r w:rsidR="00547932" w:rsidRPr="00EC6079">
        <w:rPr>
          <w:rFonts w:ascii="Arial" w:hAnsi="Arial" w:cs="Arial"/>
        </w:rPr>
        <w:t xml:space="preserve">Whilst there is no generally accepted definition of ODR, </w:t>
      </w:r>
      <w:proofErr w:type="spellStart"/>
      <w:r w:rsidR="00547932" w:rsidRPr="00EC6079">
        <w:rPr>
          <w:rFonts w:ascii="Arial" w:hAnsi="Arial" w:cs="Arial"/>
        </w:rPr>
        <w:t>Lodder</w:t>
      </w:r>
      <w:proofErr w:type="spellEnd"/>
      <w:r w:rsidR="00547932" w:rsidRPr="00EC6079">
        <w:rPr>
          <w:rFonts w:ascii="Arial" w:hAnsi="Arial" w:cs="Arial"/>
        </w:rPr>
        <w:t xml:space="preserve"> and </w:t>
      </w:r>
      <w:proofErr w:type="spellStart"/>
      <w:r w:rsidR="00547932" w:rsidRPr="00EC6079">
        <w:rPr>
          <w:rFonts w:ascii="Arial" w:hAnsi="Arial" w:cs="Arial"/>
        </w:rPr>
        <w:t>Zeleznikow</w:t>
      </w:r>
      <w:proofErr w:type="spellEnd"/>
      <w:r w:rsidR="00547932" w:rsidRPr="00EC6079">
        <w:rPr>
          <w:rFonts w:ascii="Arial" w:hAnsi="Arial" w:cs="Arial"/>
        </w:rPr>
        <w:t xml:space="preserve"> have suggested that it can be taken to mean using the internet to perform Alternative Dispute Resolution (ADR). See </w:t>
      </w:r>
      <w:r w:rsidRPr="00EC6079">
        <w:rPr>
          <w:rFonts w:ascii="Arial" w:hAnsi="Arial" w:cs="Arial"/>
        </w:rPr>
        <w:t xml:space="preserve">Arno </w:t>
      </w:r>
      <w:proofErr w:type="spellStart"/>
      <w:r w:rsidRPr="00EC6079">
        <w:rPr>
          <w:rFonts w:ascii="Arial" w:hAnsi="Arial" w:cs="Arial"/>
        </w:rPr>
        <w:t>Lodder</w:t>
      </w:r>
      <w:proofErr w:type="spellEnd"/>
      <w:r w:rsidRPr="00EC6079">
        <w:rPr>
          <w:rFonts w:ascii="Arial" w:hAnsi="Arial" w:cs="Arial"/>
        </w:rPr>
        <w:t xml:space="preserve"> and John </w:t>
      </w:r>
      <w:proofErr w:type="spellStart"/>
      <w:r w:rsidRPr="00EC6079">
        <w:rPr>
          <w:rFonts w:ascii="Arial" w:hAnsi="Arial" w:cs="Arial"/>
        </w:rPr>
        <w:t>Zeleznikow</w:t>
      </w:r>
      <w:proofErr w:type="spellEnd"/>
      <w:r w:rsidRPr="00EC6079">
        <w:rPr>
          <w:rFonts w:ascii="Arial" w:hAnsi="Arial" w:cs="Arial"/>
        </w:rPr>
        <w:t xml:space="preserve">, </w:t>
      </w:r>
      <w:r w:rsidRPr="00EC6079">
        <w:rPr>
          <w:rFonts w:ascii="Arial" w:hAnsi="Arial" w:cs="Arial"/>
          <w:i/>
          <w:iCs/>
        </w:rPr>
        <w:t>Enhanced Dispute Resolution Through the Use of Information Technology</w:t>
      </w:r>
      <w:r w:rsidRPr="00EC6079">
        <w:rPr>
          <w:rFonts w:ascii="Arial" w:hAnsi="Arial" w:cs="Arial"/>
        </w:rPr>
        <w:t xml:space="preserve"> (Cambridge University Press, 2010)</w:t>
      </w:r>
    </w:p>
  </w:footnote>
  <w:footnote w:id="14">
    <w:p w14:paraId="736D1B8F" w14:textId="5A979174" w:rsidR="003C78D0" w:rsidRDefault="003C78D0" w:rsidP="003C78D0">
      <w:pPr>
        <w:pStyle w:val="FootnoteText"/>
      </w:pPr>
      <w:r w:rsidRPr="00EC6079">
        <w:rPr>
          <w:rStyle w:val="FootnoteReference"/>
          <w:rFonts w:ascii="Arial" w:hAnsi="Arial" w:cs="Arial"/>
        </w:rPr>
        <w:footnoteRef/>
      </w:r>
      <w:r w:rsidRPr="00EC6079">
        <w:rPr>
          <w:rFonts w:ascii="Arial" w:hAnsi="Arial" w:cs="Arial"/>
        </w:rPr>
        <w:t xml:space="preserve"> </w:t>
      </w:r>
      <w:r w:rsidR="00AA23C4" w:rsidRPr="00EC6079">
        <w:rPr>
          <w:rFonts w:ascii="Arial" w:hAnsi="Arial" w:cs="Arial"/>
        </w:rPr>
        <w:t xml:space="preserve">S. </w:t>
      </w:r>
      <w:proofErr w:type="spellStart"/>
      <w:r w:rsidR="00AA23C4" w:rsidRPr="00EC6079">
        <w:rPr>
          <w:rFonts w:ascii="Arial" w:hAnsi="Arial" w:cs="Arial"/>
        </w:rPr>
        <w:t>R</w:t>
      </w:r>
      <w:r w:rsidRPr="00EC6079">
        <w:rPr>
          <w:rFonts w:ascii="Arial" w:hAnsi="Arial" w:cs="Arial"/>
        </w:rPr>
        <w:t>ab</w:t>
      </w:r>
      <w:proofErr w:type="spellEnd"/>
      <w:r w:rsidRPr="00EC6079">
        <w:rPr>
          <w:rFonts w:ascii="Arial" w:hAnsi="Arial" w:cs="Arial"/>
        </w:rPr>
        <w:t xml:space="preserve">, ‘Covid-19 &amp; Virtual Mediation’ </w:t>
      </w:r>
      <w:r w:rsidRPr="00EC6079">
        <w:rPr>
          <w:rFonts w:ascii="Arial" w:hAnsi="Arial" w:cs="Arial"/>
          <w:color w:val="000000"/>
          <w:shd w:val="clear" w:color="auto" w:fill="FFFFFF"/>
        </w:rPr>
        <w:t>170 NLJ 7891</w:t>
      </w:r>
    </w:p>
  </w:footnote>
  <w:footnote w:id="15">
    <w:p w14:paraId="297CCCAD" w14:textId="2CB571BF" w:rsidR="000C276C" w:rsidRPr="001474FD" w:rsidRDefault="000C276C" w:rsidP="000C276C">
      <w:pPr>
        <w:pStyle w:val="FootnoteText"/>
        <w:jc w:val="both"/>
        <w:rPr>
          <w:rFonts w:ascii="Arial" w:hAnsi="Arial" w:cs="Arial"/>
          <w:lang w:val="en-US"/>
        </w:rPr>
      </w:pPr>
      <w:r>
        <w:rPr>
          <w:rStyle w:val="FootnoteReference"/>
        </w:rPr>
        <w:footnoteRef/>
      </w:r>
      <w:r w:rsidR="00420596">
        <w:t xml:space="preserve"> </w:t>
      </w:r>
      <w:r w:rsidRPr="001474FD">
        <w:rPr>
          <w:rFonts w:ascii="Arial" w:hAnsi="Arial" w:cs="Arial"/>
        </w:rPr>
        <w:t>Gov.uk, ‘Views sought on Dispute Resolution Vision’ (</w:t>
      </w:r>
      <w:r w:rsidRPr="001474FD">
        <w:rPr>
          <w:rFonts w:ascii="Arial" w:hAnsi="Arial" w:cs="Arial"/>
          <w:i/>
          <w:iCs/>
        </w:rPr>
        <w:t xml:space="preserve">gov.uk, </w:t>
      </w:r>
      <w:r w:rsidRPr="001474FD">
        <w:rPr>
          <w:rFonts w:ascii="Arial" w:hAnsi="Arial" w:cs="Arial"/>
        </w:rPr>
        <w:t>3</w:t>
      </w:r>
      <w:r w:rsidRPr="001474FD">
        <w:rPr>
          <w:rFonts w:ascii="Arial" w:hAnsi="Arial" w:cs="Arial"/>
          <w:vertAlign w:val="superscript"/>
        </w:rPr>
        <w:t>rd</w:t>
      </w:r>
      <w:r w:rsidRPr="001474FD">
        <w:rPr>
          <w:rFonts w:ascii="Arial" w:hAnsi="Arial" w:cs="Arial"/>
        </w:rPr>
        <w:t xml:space="preserve"> August 2021</w:t>
      </w:r>
      <w:proofErr w:type="gramStart"/>
      <w:r w:rsidRPr="001474FD">
        <w:rPr>
          <w:rFonts w:ascii="Arial" w:hAnsi="Arial" w:cs="Arial"/>
        </w:rPr>
        <w:t>)  &lt;</w:t>
      </w:r>
      <w:proofErr w:type="gramEnd"/>
      <w:r w:rsidRPr="001474FD">
        <w:rPr>
          <w:rFonts w:ascii="Arial" w:hAnsi="Arial" w:cs="Arial"/>
        </w:rPr>
        <w:t>https://www.gov.uk/government/news/views-sought-on-dispute-resolution-vision&gt; Accessed 22</w:t>
      </w:r>
      <w:r w:rsidRPr="001474FD">
        <w:rPr>
          <w:rFonts w:ascii="Arial" w:hAnsi="Arial" w:cs="Arial"/>
          <w:vertAlign w:val="superscript"/>
        </w:rPr>
        <w:t>nd</w:t>
      </w:r>
      <w:r w:rsidRPr="001474FD">
        <w:rPr>
          <w:rFonts w:ascii="Arial" w:hAnsi="Arial" w:cs="Arial"/>
        </w:rPr>
        <w:t xml:space="preserve"> February 2022</w:t>
      </w:r>
    </w:p>
  </w:footnote>
  <w:footnote w:id="16">
    <w:p w14:paraId="32DF40F4" w14:textId="3A119569" w:rsidR="00860FEA" w:rsidRPr="00860FEA" w:rsidRDefault="00860FEA">
      <w:pPr>
        <w:pStyle w:val="FootnoteText"/>
        <w:rPr>
          <w:lang w:val="en-US"/>
        </w:rPr>
      </w:pPr>
      <w:r>
        <w:rPr>
          <w:rStyle w:val="FootnoteReference"/>
        </w:rPr>
        <w:footnoteRef/>
      </w:r>
      <w:r>
        <w:t xml:space="preserve"> </w:t>
      </w:r>
      <w:r w:rsidR="00273BBC" w:rsidRPr="00355BBA">
        <w:rPr>
          <w:rFonts w:ascii="Arial" w:hAnsi="Arial" w:cs="Arial"/>
        </w:rPr>
        <w:t xml:space="preserve">51R </w:t>
      </w:r>
      <w:r w:rsidR="00BC1213" w:rsidRPr="00355BBA">
        <w:rPr>
          <w:rFonts w:ascii="Arial" w:hAnsi="Arial" w:cs="Arial"/>
        </w:rPr>
        <w:t xml:space="preserve">PD </w:t>
      </w:r>
      <w:r w:rsidR="00355BBA" w:rsidRPr="00355BBA">
        <w:rPr>
          <w:rFonts w:ascii="Arial" w:hAnsi="Arial" w:cs="Arial"/>
        </w:rPr>
        <w:t>10.1 (9B)</w:t>
      </w:r>
    </w:p>
  </w:footnote>
  <w:footnote w:id="17">
    <w:p w14:paraId="24E8C022" w14:textId="603D868A" w:rsidR="00860FEA" w:rsidRPr="001566CC" w:rsidRDefault="00860FEA">
      <w:pPr>
        <w:pStyle w:val="FootnoteText"/>
        <w:rPr>
          <w:rFonts w:ascii="Arial" w:hAnsi="Arial" w:cs="Arial"/>
          <w:lang w:val="en-US"/>
        </w:rPr>
      </w:pPr>
      <w:r w:rsidRPr="001566CC">
        <w:rPr>
          <w:rStyle w:val="FootnoteReference"/>
          <w:rFonts w:ascii="Arial" w:hAnsi="Arial" w:cs="Arial"/>
        </w:rPr>
        <w:footnoteRef/>
      </w:r>
      <w:r w:rsidRPr="001566CC">
        <w:rPr>
          <w:rFonts w:ascii="Arial" w:hAnsi="Arial" w:cs="Arial"/>
        </w:rPr>
        <w:t xml:space="preserve"> </w:t>
      </w:r>
      <w:r w:rsidR="00E14E5E" w:rsidRPr="001566CC">
        <w:rPr>
          <w:rFonts w:ascii="Arial" w:hAnsi="Arial" w:cs="Arial"/>
        </w:rPr>
        <w:t xml:space="preserve">Civil Justice Council, ‘The Resolution of Small Claims’ </w:t>
      </w:r>
      <w:r w:rsidR="001566CC" w:rsidRPr="001566CC">
        <w:rPr>
          <w:rFonts w:ascii="Arial" w:hAnsi="Arial" w:cs="Arial"/>
        </w:rPr>
        <w:t>(</w:t>
      </w:r>
      <w:r w:rsidR="001566CC" w:rsidRPr="001566CC">
        <w:rPr>
          <w:rFonts w:ascii="Arial" w:hAnsi="Arial" w:cs="Arial"/>
          <w:i/>
          <w:iCs/>
        </w:rPr>
        <w:t xml:space="preserve">judiciary.uk, </w:t>
      </w:r>
      <w:r w:rsidR="001566CC" w:rsidRPr="001566CC">
        <w:rPr>
          <w:rFonts w:ascii="Arial" w:hAnsi="Arial" w:cs="Arial"/>
        </w:rPr>
        <w:t xml:space="preserve">January 2022) </w:t>
      </w:r>
      <w:hyperlink r:id="rId3" w:history="1">
        <w:r w:rsidR="001566CC" w:rsidRPr="001566CC">
          <w:rPr>
            <w:rStyle w:val="Hyperlink"/>
            <w:rFonts w:ascii="Arial" w:hAnsi="Arial" w:cs="Arial"/>
          </w:rPr>
          <w:t>https://www.judiciary.uk/wp-content/uploads/2022/01/20220125-CJC-Small-Claims-Report-FINAL-2.pdf</w:t>
        </w:r>
      </w:hyperlink>
      <w:r w:rsidR="001566CC" w:rsidRPr="001566CC">
        <w:rPr>
          <w:rFonts w:ascii="Arial" w:hAnsi="Arial" w:cs="Arial"/>
        </w:rPr>
        <w:t xml:space="preserve"> Accessed 22nd February 2022</w:t>
      </w:r>
    </w:p>
  </w:footnote>
  <w:footnote w:id="18">
    <w:p w14:paraId="202BCC03" w14:textId="641CEB6F" w:rsidR="00C2328B" w:rsidRPr="00C2328B" w:rsidRDefault="00C2328B" w:rsidP="001566CC">
      <w:pPr>
        <w:pStyle w:val="FootnoteText"/>
        <w:jc w:val="both"/>
        <w:rPr>
          <w:lang w:val="en-US"/>
        </w:rPr>
      </w:pPr>
      <w:r>
        <w:rPr>
          <w:rStyle w:val="FootnoteReference"/>
        </w:rPr>
        <w:footnoteRef/>
      </w:r>
      <w:r>
        <w:t xml:space="preserve"> </w:t>
      </w:r>
      <w:r w:rsidR="00A74E65" w:rsidRPr="00E86C5D">
        <w:rPr>
          <w:rFonts w:ascii="Arial" w:hAnsi="Arial" w:cs="Arial"/>
        </w:rPr>
        <w:t>Centre for Effective Dispute Resolution, ‘The Ninth Mediation Audit: A survey of commercial mediator experience and attitudes in the United Kingdom’ (</w:t>
      </w:r>
      <w:r w:rsidR="00A74E65" w:rsidRPr="00E86C5D">
        <w:rPr>
          <w:rFonts w:ascii="Arial" w:hAnsi="Arial" w:cs="Arial"/>
          <w:i/>
          <w:iCs/>
        </w:rPr>
        <w:t xml:space="preserve">cedr.com) </w:t>
      </w:r>
      <w:hyperlink r:id="rId4" w:history="1">
        <w:r w:rsidR="00A74E65" w:rsidRPr="00E86C5D">
          <w:rPr>
            <w:rStyle w:val="Hyperlink"/>
            <w:rFonts w:ascii="Arial" w:hAnsi="Arial" w:cs="Arial"/>
          </w:rPr>
          <w:t>https://www.cedr.com/wp-content/uploads/2021/05/CEDR_Audit-2021-lr.pdf</w:t>
        </w:r>
      </w:hyperlink>
      <w:r w:rsidR="00A74E65" w:rsidRPr="00E86C5D">
        <w:rPr>
          <w:rFonts w:ascii="Arial" w:hAnsi="Arial" w:cs="Arial"/>
        </w:rPr>
        <w:t xml:space="preserve"> Accessed 22nd February 2022</w:t>
      </w:r>
    </w:p>
  </w:footnote>
  <w:footnote w:id="19">
    <w:p w14:paraId="6941E607" w14:textId="043F553E" w:rsidR="00A32FBB" w:rsidRPr="00D154CF" w:rsidRDefault="00A32FBB" w:rsidP="006E6E50">
      <w:pPr>
        <w:spacing w:after="0" w:line="240" w:lineRule="auto"/>
        <w:jc w:val="both"/>
      </w:pPr>
      <w:r>
        <w:rPr>
          <w:rStyle w:val="FootnoteReference"/>
        </w:rPr>
        <w:footnoteRef/>
      </w:r>
      <w:r>
        <w:t xml:space="preserve"> </w:t>
      </w:r>
      <w:r w:rsidR="006E6E50" w:rsidRPr="006E6E50">
        <w:rPr>
          <w:rFonts w:ascii="Arial" w:hAnsi="Arial" w:cs="Arial"/>
          <w:sz w:val="20"/>
          <w:szCs w:val="20"/>
          <w:shd w:val="clear" w:color="auto" w:fill="FFFFFF"/>
        </w:rPr>
        <w:t xml:space="preserve">Deborah R. </w:t>
      </w:r>
      <w:proofErr w:type="spellStart"/>
      <w:r w:rsidR="006E6E50" w:rsidRPr="006E6E50">
        <w:rPr>
          <w:rFonts w:ascii="Arial" w:hAnsi="Arial" w:cs="Arial"/>
          <w:sz w:val="20"/>
          <w:szCs w:val="20"/>
          <w:shd w:val="clear" w:color="auto" w:fill="FFFFFF"/>
        </w:rPr>
        <w:t>Hensler</w:t>
      </w:r>
      <w:proofErr w:type="spellEnd"/>
      <w:r w:rsidR="006E6E50" w:rsidRPr="006E6E50">
        <w:rPr>
          <w:rFonts w:ascii="Arial" w:hAnsi="Arial" w:cs="Arial"/>
          <w:sz w:val="20"/>
          <w:szCs w:val="20"/>
          <w:shd w:val="clear" w:color="auto" w:fill="FFFFFF"/>
        </w:rPr>
        <w:t>, </w:t>
      </w:r>
      <w:r w:rsidR="006E6E50">
        <w:rPr>
          <w:rFonts w:ascii="Arial" w:hAnsi="Arial" w:cs="Arial"/>
          <w:sz w:val="20"/>
          <w:szCs w:val="20"/>
          <w:shd w:val="clear" w:color="auto" w:fill="FFFFFF"/>
        </w:rPr>
        <w:t>‘</w:t>
      </w:r>
      <w:r w:rsidR="006E6E50" w:rsidRPr="006E6E50">
        <w:rPr>
          <w:rStyle w:val="Emphasis"/>
          <w:rFonts w:ascii="Arial" w:hAnsi="Arial" w:cs="Arial"/>
          <w:i w:val="0"/>
          <w:iCs w:val="0"/>
          <w:sz w:val="20"/>
          <w:szCs w:val="20"/>
          <w:bdr w:val="none" w:sz="0" w:space="0" w:color="auto" w:frame="1"/>
          <w:shd w:val="clear" w:color="auto" w:fill="FFFFFF"/>
        </w:rPr>
        <w:t xml:space="preserve">Our Courts, </w:t>
      </w:r>
      <w:proofErr w:type="gramStart"/>
      <w:r w:rsidR="006E6E50" w:rsidRPr="006E6E50">
        <w:rPr>
          <w:rStyle w:val="Emphasis"/>
          <w:rFonts w:ascii="Arial" w:hAnsi="Arial" w:cs="Arial"/>
          <w:i w:val="0"/>
          <w:iCs w:val="0"/>
          <w:sz w:val="20"/>
          <w:szCs w:val="20"/>
          <w:bdr w:val="none" w:sz="0" w:space="0" w:color="auto" w:frame="1"/>
          <w:shd w:val="clear" w:color="auto" w:fill="FFFFFF"/>
        </w:rPr>
        <w:t>Ourselves</w:t>
      </w:r>
      <w:proofErr w:type="gramEnd"/>
      <w:r w:rsidR="006E6E50" w:rsidRPr="006E6E50">
        <w:rPr>
          <w:rStyle w:val="Emphasis"/>
          <w:rFonts w:ascii="Arial" w:hAnsi="Arial" w:cs="Arial"/>
          <w:i w:val="0"/>
          <w:iCs w:val="0"/>
          <w:sz w:val="20"/>
          <w:szCs w:val="20"/>
          <w:bdr w:val="none" w:sz="0" w:space="0" w:color="auto" w:frame="1"/>
          <w:shd w:val="clear" w:color="auto" w:fill="FFFFFF"/>
        </w:rPr>
        <w:t>: How the Alternative Dispute Resolution Movement Is Re-Shaping Our Legal System</w:t>
      </w:r>
      <w:r w:rsidR="006E6E50">
        <w:rPr>
          <w:rStyle w:val="Emphasis"/>
          <w:rFonts w:ascii="Arial" w:hAnsi="Arial" w:cs="Arial"/>
          <w:i w:val="0"/>
          <w:iCs w:val="0"/>
          <w:sz w:val="20"/>
          <w:szCs w:val="20"/>
          <w:bdr w:val="none" w:sz="0" w:space="0" w:color="auto" w:frame="1"/>
          <w:shd w:val="clear" w:color="auto" w:fill="FFFFFF"/>
        </w:rPr>
        <w:t>’</w:t>
      </w:r>
      <w:r w:rsidR="006E6E50" w:rsidRPr="006E6E50">
        <w:rPr>
          <w:rFonts w:ascii="Arial" w:hAnsi="Arial" w:cs="Arial"/>
          <w:sz w:val="20"/>
          <w:szCs w:val="20"/>
          <w:shd w:val="clear" w:color="auto" w:fill="FFFFFF"/>
        </w:rPr>
        <w:t xml:space="preserve"> (2017) 122</w:t>
      </w:r>
      <w:r w:rsidR="006E6E50">
        <w:rPr>
          <w:rFonts w:ascii="Arial" w:hAnsi="Arial" w:cs="Arial"/>
          <w:sz w:val="20"/>
          <w:szCs w:val="20"/>
          <w:shd w:val="clear" w:color="auto" w:fill="FFFFFF"/>
        </w:rPr>
        <w:t xml:space="preserve"> Dick L. Rev.</w:t>
      </w:r>
      <w:r w:rsidR="006E6E50" w:rsidRPr="006E6E50">
        <w:rPr>
          <w:rFonts w:ascii="Arial" w:hAnsi="Arial" w:cs="Arial"/>
          <w:sz w:val="20"/>
          <w:szCs w:val="20"/>
          <w:shd w:val="clear" w:color="auto" w:fill="FFFFFF"/>
        </w:rPr>
        <w:t xml:space="preserve"> 349 </w:t>
      </w:r>
    </w:p>
  </w:footnote>
  <w:footnote w:id="20">
    <w:p w14:paraId="6757EB5E" w14:textId="1B7DCE03" w:rsidR="00C90753" w:rsidRDefault="00C90753" w:rsidP="00D501B4">
      <w:pPr>
        <w:pStyle w:val="Default"/>
        <w:jc w:val="both"/>
      </w:pPr>
      <w:r>
        <w:rPr>
          <w:rStyle w:val="FootnoteReference"/>
        </w:rPr>
        <w:footnoteRef/>
      </w:r>
      <w:r>
        <w:t xml:space="preserve"> </w:t>
      </w:r>
      <w:r w:rsidR="00D501B4" w:rsidRPr="00D501B4">
        <w:rPr>
          <w:rFonts w:ascii="Arial" w:hAnsi="Arial" w:cs="Arial"/>
          <w:sz w:val="20"/>
          <w:szCs w:val="20"/>
        </w:rPr>
        <w:t>Centre for Effective Dispute Resolution, ‘The Ninth Mediation Audit: A survey of commercial mediator experience and attitudes in the United Kingdom’ (</w:t>
      </w:r>
      <w:r w:rsidR="00D501B4" w:rsidRPr="00D501B4">
        <w:rPr>
          <w:rFonts w:ascii="Arial" w:hAnsi="Arial" w:cs="Arial"/>
          <w:i/>
          <w:iCs/>
          <w:sz w:val="20"/>
          <w:szCs w:val="20"/>
        </w:rPr>
        <w:t xml:space="preserve">cedr.com) </w:t>
      </w:r>
      <w:hyperlink r:id="rId5" w:history="1">
        <w:r w:rsidR="00D501B4" w:rsidRPr="00D501B4">
          <w:rPr>
            <w:rStyle w:val="Hyperlink"/>
            <w:rFonts w:ascii="Arial" w:hAnsi="Arial" w:cs="Arial"/>
            <w:sz w:val="20"/>
            <w:szCs w:val="20"/>
          </w:rPr>
          <w:t>https://www.cedr.com/wp-content/uploads/2021/05/CEDR_Audit-2021-lr.pdf</w:t>
        </w:r>
      </w:hyperlink>
      <w:r w:rsidR="00D501B4" w:rsidRPr="00D501B4">
        <w:rPr>
          <w:rFonts w:ascii="Arial" w:hAnsi="Arial" w:cs="Arial"/>
          <w:sz w:val="20"/>
          <w:szCs w:val="20"/>
        </w:rPr>
        <w:t xml:space="preserve"> Accessed 22nd February 2022</w:t>
      </w:r>
      <w:r w:rsidR="00D501B4">
        <w:t>,</w:t>
      </w:r>
      <w:r>
        <w:t xml:space="preserve"> </w:t>
      </w:r>
      <w:r w:rsidRPr="00D501B4">
        <w:rPr>
          <w:rFonts w:ascii="Arial" w:hAnsi="Arial" w:cs="Arial"/>
          <w:sz w:val="20"/>
          <w:szCs w:val="20"/>
        </w:rPr>
        <w:t>T</w:t>
      </w:r>
      <w:r w:rsidR="00D501B4">
        <w:rPr>
          <w:rFonts w:ascii="Arial" w:hAnsi="Arial" w:cs="Arial"/>
          <w:sz w:val="20"/>
          <w:szCs w:val="20"/>
        </w:rPr>
        <w:t>.</w:t>
      </w:r>
      <w:r w:rsidRPr="00D501B4">
        <w:rPr>
          <w:rFonts w:ascii="Arial" w:hAnsi="Arial" w:cs="Arial"/>
          <w:sz w:val="20"/>
          <w:szCs w:val="20"/>
        </w:rPr>
        <w:t xml:space="preserve"> Kenny, </w:t>
      </w:r>
      <w:r w:rsidR="00D501B4">
        <w:rPr>
          <w:rFonts w:ascii="Arial" w:hAnsi="Arial" w:cs="Arial"/>
          <w:sz w:val="20"/>
          <w:szCs w:val="20"/>
        </w:rPr>
        <w:t>‘</w:t>
      </w:r>
      <w:r w:rsidRPr="00D501B4">
        <w:rPr>
          <w:rFonts w:ascii="Arial" w:hAnsi="Arial" w:cs="Arial"/>
          <w:sz w:val="20"/>
          <w:szCs w:val="20"/>
        </w:rPr>
        <w:t>Adapting to Mediation Online: the Irish experience</w:t>
      </w:r>
      <w:r w:rsidR="00D501B4">
        <w:rPr>
          <w:rFonts w:ascii="Arial" w:hAnsi="Arial" w:cs="Arial"/>
          <w:sz w:val="20"/>
          <w:szCs w:val="20"/>
        </w:rPr>
        <w:t xml:space="preserve">’ (2021) </w:t>
      </w:r>
      <w:r w:rsidR="00B050DB">
        <w:rPr>
          <w:rFonts w:ascii="Arial" w:hAnsi="Arial" w:cs="Arial"/>
          <w:sz w:val="20"/>
          <w:szCs w:val="20"/>
        </w:rPr>
        <w:t>7(1)</w:t>
      </w:r>
      <w:r w:rsidRPr="00D501B4">
        <w:rPr>
          <w:rFonts w:ascii="Arial" w:hAnsi="Arial" w:cs="Arial"/>
          <w:sz w:val="20"/>
          <w:szCs w:val="20"/>
        </w:rPr>
        <w:t xml:space="preserve"> Journal of Mediation and Applied Conflict Analysis</w:t>
      </w:r>
      <w:r w:rsidR="00B050DB">
        <w:rPr>
          <w:rFonts w:ascii="Arial" w:hAnsi="Arial" w:cs="Arial"/>
          <w:sz w:val="20"/>
          <w:szCs w:val="20"/>
        </w:rPr>
        <w:t xml:space="preserve"> </w:t>
      </w:r>
      <w:r w:rsidR="003B5C8B">
        <w:rPr>
          <w:rFonts w:ascii="Arial" w:hAnsi="Arial" w:cs="Arial"/>
          <w:sz w:val="20"/>
          <w:szCs w:val="20"/>
        </w:rPr>
        <w:t>&lt;</w:t>
      </w:r>
      <w:r w:rsidR="003B5C8B" w:rsidRPr="003B5C8B">
        <w:t xml:space="preserve"> </w:t>
      </w:r>
      <w:hyperlink r:id="rId6" w:history="1">
        <w:r w:rsidR="003B5C8B" w:rsidRPr="00611B9E">
          <w:rPr>
            <w:rStyle w:val="Hyperlink"/>
            <w:rFonts w:ascii="Arial" w:hAnsi="Arial" w:cs="Arial"/>
            <w:sz w:val="20"/>
            <w:szCs w:val="20"/>
          </w:rPr>
          <w:t>https://mural.maynoothuniversity.ie/15193/1/Research%20Online%20Mediation%20Use%20in%20Ireland%5B15678%5D.pdf</w:t>
        </w:r>
      </w:hyperlink>
      <w:r w:rsidR="003B5C8B">
        <w:rPr>
          <w:rFonts w:ascii="Arial" w:hAnsi="Arial" w:cs="Arial"/>
          <w:sz w:val="20"/>
          <w:szCs w:val="20"/>
        </w:rPr>
        <w:t xml:space="preserve">&gt; </w:t>
      </w:r>
      <w:r w:rsidR="00636452">
        <w:rPr>
          <w:rFonts w:ascii="Arial" w:hAnsi="Arial" w:cs="Arial"/>
          <w:sz w:val="20"/>
          <w:szCs w:val="20"/>
        </w:rPr>
        <w:t>accessed 28</w:t>
      </w:r>
      <w:r w:rsidR="00636452" w:rsidRPr="00636452">
        <w:rPr>
          <w:rFonts w:ascii="Arial" w:hAnsi="Arial" w:cs="Arial"/>
          <w:sz w:val="20"/>
          <w:szCs w:val="20"/>
          <w:vertAlign w:val="superscript"/>
        </w:rPr>
        <w:t>th</w:t>
      </w:r>
      <w:r w:rsidR="00636452">
        <w:rPr>
          <w:rFonts w:ascii="Arial" w:hAnsi="Arial" w:cs="Arial"/>
          <w:sz w:val="20"/>
          <w:szCs w:val="20"/>
        </w:rPr>
        <w:t xml:space="preserve"> February 2022</w:t>
      </w:r>
      <w:r w:rsidRPr="00D501B4">
        <w:rPr>
          <w:rFonts w:ascii="Arial" w:hAnsi="Arial" w:cs="Arial"/>
          <w:sz w:val="20"/>
          <w:szCs w:val="20"/>
        </w:rPr>
        <w:t xml:space="preserve">, Anne-Marie G. Hammond, 'How do you write yes: A study on the effectiveness of online dispute resolution' (2003) 20 Conflict </w:t>
      </w:r>
      <w:proofErr w:type="spellStart"/>
      <w:r w:rsidRPr="00D501B4">
        <w:rPr>
          <w:rFonts w:ascii="Arial" w:hAnsi="Arial" w:cs="Arial"/>
          <w:sz w:val="20"/>
          <w:szCs w:val="20"/>
        </w:rPr>
        <w:t>Resol</w:t>
      </w:r>
      <w:proofErr w:type="spellEnd"/>
      <w:r w:rsidRPr="00D501B4">
        <w:rPr>
          <w:rFonts w:ascii="Arial" w:hAnsi="Arial" w:cs="Arial"/>
          <w:sz w:val="20"/>
          <w:szCs w:val="20"/>
        </w:rPr>
        <w:t xml:space="preserve"> Q 261 and </w:t>
      </w:r>
      <w:r w:rsidR="00636452" w:rsidRPr="00636452">
        <w:rPr>
          <w:rFonts w:ascii="Arial" w:hAnsi="Arial" w:cs="Arial"/>
          <w:sz w:val="20"/>
          <w:szCs w:val="20"/>
        </w:rPr>
        <w:t xml:space="preserve">T. </w:t>
      </w:r>
      <w:proofErr w:type="spellStart"/>
      <w:r w:rsidR="00636452" w:rsidRPr="00636452">
        <w:rPr>
          <w:rFonts w:ascii="Arial" w:hAnsi="Arial" w:cs="Arial"/>
          <w:sz w:val="20"/>
          <w:szCs w:val="20"/>
        </w:rPr>
        <w:t>Sourdin</w:t>
      </w:r>
      <w:proofErr w:type="spellEnd"/>
      <w:r w:rsidR="00636452" w:rsidRPr="00636452">
        <w:rPr>
          <w:rFonts w:ascii="Arial" w:hAnsi="Arial" w:cs="Arial"/>
          <w:sz w:val="20"/>
          <w:szCs w:val="20"/>
        </w:rPr>
        <w:t xml:space="preserve"> and J. </w:t>
      </w:r>
      <w:proofErr w:type="spellStart"/>
      <w:r w:rsidR="00636452" w:rsidRPr="00636452">
        <w:rPr>
          <w:rFonts w:ascii="Arial" w:hAnsi="Arial" w:cs="Arial"/>
          <w:sz w:val="20"/>
          <w:szCs w:val="20"/>
        </w:rPr>
        <w:t>Zeleznikow</w:t>
      </w:r>
      <w:proofErr w:type="spellEnd"/>
      <w:r w:rsidR="00636452" w:rsidRPr="00636452">
        <w:rPr>
          <w:rFonts w:ascii="Arial" w:hAnsi="Arial" w:cs="Arial"/>
          <w:sz w:val="20"/>
          <w:szCs w:val="20"/>
        </w:rPr>
        <w:t xml:space="preserve"> (2020), ‘Courts, Mediation and Covid-19’ 48 (2) Australian Business Law Review 138</w:t>
      </w:r>
    </w:p>
  </w:footnote>
  <w:footnote w:id="21">
    <w:p w14:paraId="7D030370" w14:textId="77777777" w:rsidR="00F62A01" w:rsidRDefault="00F62A01" w:rsidP="00CC4B8B">
      <w:pPr>
        <w:spacing w:after="0" w:line="240" w:lineRule="auto"/>
        <w:jc w:val="both"/>
      </w:pPr>
      <w:r>
        <w:rPr>
          <w:rStyle w:val="FootnoteReference"/>
        </w:rPr>
        <w:footnoteRef/>
      </w:r>
      <w:r>
        <w:t xml:space="preserve"> </w:t>
      </w:r>
      <w:r w:rsidRPr="00CC4B8B">
        <w:rPr>
          <w:rFonts w:ascii="Arial" w:hAnsi="Arial" w:cs="Arial"/>
          <w:sz w:val="20"/>
          <w:szCs w:val="20"/>
        </w:rPr>
        <w:t xml:space="preserve">For an interesting discussion surrounding, inter alia, the advantages and disadvantages of asynchronous online mediation / dispute resolution, see Andrea M. </w:t>
      </w:r>
      <w:proofErr w:type="spellStart"/>
      <w:r w:rsidRPr="00CC4B8B">
        <w:rPr>
          <w:rFonts w:ascii="Arial" w:hAnsi="Arial" w:cs="Arial"/>
          <w:sz w:val="20"/>
          <w:szCs w:val="20"/>
        </w:rPr>
        <w:t>Braeutigam</w:t>
      </w:r>
      <w:proofErr w:type="spellEnd"/>
      <w:r w:rsidRPr="00CC4B8B">
        <w:rPr>
          <w:rFonts w:ascii="Arial" w:hAnsi="Arial" w:cs="Arial"/>
          <w:sz w:val="20"/>
          <w:szCs w:val="20"/>
        </w:rPr>
        <w:t>, 'Fusses That Fit Online: Online Mediation in Non-</w:t>
      </w:r>
      <w:proofErr w:type="gramStart"/>
      <w:r w:rsidRPr="00CC4B8B">
        <w:rPr>
          <w:rFonts w:ascii="Arial" w:hAnsi="Arial" w:cs="Arial"/>
          <w:sz w:val="20"/>
          <w:szCs w:val="20"/>
        </w:rPr>
        <w:t>Commercial  Contexts</w:t>
      </w:r>
      <w:proofErr w:type="gramEnd"/>
      <w:r w:rsidRPr="00CC4B8B">
        <w:rPr>
          <w:rFonts w:ascii="Arial" w:hAnsi="Arial" w:cs="Arial"/>
          <w:sz w:val="20"/>
          <w:szCs w:val="20"/>
        </w:rPr>
        <w:t>' (2006) 5 Appalachian JL 275</w:t>
      </w:r>
    </w:p>
  </w:footnote>
  <w:footnote w:id="22">
    <w:p w14:paraId="02591405" w14:textId="77777777" w:rsidR="00893001" w:rsidRPr="00927C23" w:rsidRDefault="00893001" w:rsidP="00927C23">
      <w:pPr>
        <w:pStyle w:val="FootnoteText"/>
        <w:jc w:val="both"/>
        <w:rPr>
          <w:rFonts w:ascii="Arial" w:hAnsi="Arial" w:cs="Arial"/>
          <w:lang w:val="en-US"/>
        </w:rPr>
      </w:pPr>
      <w:r w:rsidRPr="00927C23">
        <w:rPr>
          <w:rStyle w:val="FootnoteReference"/>
          <w:rFonts w:ascii="Arial" w:hAnsi="Arial" w:cs="Arial"/>
        </w:rPr>
        <w:footnoteRef/>
      </w:r>
      <w:r w:rsidRPr="00927C23">
        <w:rPr>
          <w:rFonts w:ascii="Arial" w:hAnsi="Arial" w:cs="Arial"/>
        </w:rPr>
        <w:t xml:space="preserve"> </w:t>
      </w:r>
      <w:r w:rsidRPr="00927C23">
        <w:rPr>
          <w:rFonts w:ascii="Arial" w:hAnsi="Arial" w:cs="Arial"/>
          <w:lang w:val="en-US"/>
        </w:rPr>
        <w:t xml:space="preserve">Jerome T. Barrett, Joseph Barrett, </w:t>
      </w:r>
      <w:r w:rsidRPr="00927C23">
        <w:rPr>
          <w:rFonts w:ascii="Arial" w:hAnsi="Arial" w:cs="Arial"/>
          <w:i/>
          <w:iCs/>
          <w:lang w:val="en-US"/>
        </w:rPr>
        <w:t xml:space="preserve">The History of Alternative Dispute Resolution, The Story of a Political, Social and Cultural Movement </w:t>
      </w:r>
      <w:r w:rsidRPr="00927C23">
        <w:rPr>
          <w:rFonts w:ascii="Arial" w:hAnsi="Arial" w:cs="Arial"/>
          <w:lang w:val="en-US"/>
        </w:rPr>
        <w:t xml:space="preserve">(John Wiley &amp; Sons Inc, 2004) </w:t>
      </w:r>
    </w:p>
  </w:footnote>
  <w:footnote w:id="23">
    <w:p w14:paraId="2E61A83C" w14:textId="5D4D10AF" w:rsidR="00893001" w:rsidRPr="00927C23" w:rsidRDefault="00893001" w:rsidP="00927C23">
      <w:pPr>
        <w:pStyle w:val="FootnoteText"/>
        <w:jc w:val="both"/>
        <w:rPr>
          <w:rFonts w:ascii="Arial" w:hAnsi="Arial" w:cs="Arial"/>
          <w:lang w:val="en-US"/>
        </w:rPr>
      </w:pPr>
      <w:r w:rsidRPr="00927C23">
        <w:rPr>
          <w:rStyle w:val="FootnoteReference"/>
          <w:rFonts w:ascii="Arial" w:hAnsi="Arial" w:cs="Arial"/>
        </w:rPr>
        <w:footnoteRef/>
      </w:r>
      <w:r w:rsidRPr="00927C23">
        <w:rPr>
          <w:rFonts w:ascii="Arial" w:hAnsi="Arial" w:cs="Arial"/>
        </w:rPr>
        <w:t xml:space="preserve"> </w:t>
      </w:r>
      <w:r w:rsidR="00121E1C">
        <w:rPr>
          <w:rFonts w:ascii="Arial" w:hAnsi="Arial" w:cs="Arial"/>
        </w:rPr>
        <w:t xml:space="preserve">H. </w:t>
      </w:r>
      <w:proofErr w:type="spellStart"/>
      <w:r w:rsidRPr="00927C23">
        <w:rPr>
          <w:rFonts w:ascii="Arial" w:hAnsi="Arial" w:cs="Arial"/>
          <w:lang w:val="en-US"/>
        </w:rPr>
        <w:t>Genn</w:t>
      </w:r>
      <w:proofErr w:type="spellEnd"/>
      <w:r w:rsidR="00121E1C">
        <w:rPr>
          <w:rFonts w:ascii="Arial" w:hAnsi="Arial" w:cs="Arial"/>
          <w:lang w:val="en-US"/>
        </w:rPr>
        <w:t xml:space="preserve">, ‘Solving Civil Justice Problems: What </w:t>
      </w:r>
      <w:r w:rsidR="00DE6690">
        <w:rPr>
          <w:rFonts w:ascii="Arial" w:hAnsi="Arial" w:cs="Arial"/>
          <w:lang w:val="en-US"/>
        </w:rPr>
        <w:t>Might Be Best?’</w:t>
      </w:r>
      <w:r w:rsidR="004A78FB">
        <w:rPr>
          <w:rFonts w:ascii="Arial" w:hAnsi="Arial" w:cs="Arial"/>
          <w:lang w:val="en-US"/>
        </w:rPr>
        <w:t xml:space="preserve"> (</w:t>
      </w:r>
      <w:r w:rsidR="008B3CA2">
        <w:rPr>
          <w:rFonts w:ascii="Arial" w:hAnsi="Arial" w:cs="Arial"/>
          <w:lang w:val="en-US"/>
        </w:rPr>
        <w:t xml:space="preserve">January </w:t>
      </w:r>
      <w:r w:rsidRPr="00927C23">
        <w:rPr>
          <w:rFonts w:ascii="Arial" w:hAnsi="Arial" w:cs="Arial"/>
          <w:lang w:val="en-US"/>
        </w:rPr>
        <w:t>2005</w:t>
      </w:r>
      <w:r w:rsidR="008B3CA2">
        <w:rPr>
          <w:rFonts w:ascii="Arial" w:hAnsi="Arial" w:cs="Arial"/>
          <w:lang w:val="en-US"/>
        </w:rPr>
        <w:t>, Scottish Consumer Council Seminar on Civil Justice</w:t>
      </w:r>
      <w:r w:rsidRPr="00927C23">
        <w:rPr>
          <w:rFonts w:ascii="Arial" w:hAnsi="Arial" w:cs="Arial"/>
          <w:lang w:val="en-US"/>
        </w:rPr>
        <w:t>)</w:t>
      </w:r>
    </w:p>
  </w:footnote>
  <w:footnote w:id="24">
    <w:p w14:paraId="2DF5CAC7" w14:textId="72DDAFAA" w:rsidR="008B40F5" w:rsidRPr="00927C23" w:rsidRDefault="008B40F5" w:rsidP="00927C23">
      <w:pPr>
        <w:pStyle w:val="FootnoteText"/>
        <w:jc w:val="both"/>
        <w:rPr>
          <w:rFonts w:ascii="Arial" w:hAnsi="Arial" w:cs="Arial"/>
          <w:lang w:val="en-US"/>
        </w:rPr>
      </w:pPr>
      <w:r w:rsidRPr="00927C23">
        <w:rPr>
          <w:rStyle w:val="FootnoteReference"/>
          <w:rFonts w:ascii="Arial" w:hAnsi="Arial" w:cs="Arial"/>
        </w:rPr>
        <w:footnoteRef/>
      </w:r>
      <w:r w:rsidRPr="00927C23">
        <w:rPr>
          <w:rFonts w:ascii="Arial" w:hAnsi="Arial" w:cs="Arial"/>
        </w:rPr>
        <w:t xml:space="preserve"> </w:t>
      </w:r>
      <w:r w:rsidR="004750CF" w:rsidRPr="002B584E">
        <w:rPr>
          <w:rFonts w:ascii="Arial" w:hAnsi="Arial" w:cs="Arial"/>
        </w:rPr>
        <w:t>Lord Woolf, Access to Justice Interim Report (Lord Chancellor’s Department, 1995)</w:t>
      </w:r>
      <w:r w:rsidR="004750CF">
        <w:rPr>
          <w:rFonts w:ascii="Arial" w:hAnsi="Arial" w:cs="Arial"/>
        </w:rPr>
        <w:t xml:space="preserve"> and </w:t>
      </w:r>
      <w:r w:rsidR="00386E62" w:rsidRPr="002B584E">
        <w:rPr>
          <w:rFonts w:ascii="Arial" w:hAnsi="Arial" w:cs="Arial"/>
        </w:rPr>
        <w:t xml:space="preserve">Lord Woolf, </w:t>
      </w:r>
      <w:r w:rsidR="00386E62">
        <w:rPr>
          <w:rFonts w:ascii="Arial" w:hAnsi="Arial" w:cs="Arial"/>
        </w:rPr>
        <w:t>‘</w:t>
      </w:r>
      <w:r w:rsidR="00386E62" w:rsidRPr="002B584E">
        <w:rPr>
          <w:rFonts w:ascii="Arial" w:hAnsi="Arial" w:cs="Arial"/>
        </w:rPr>
        <w:t>Access to Justice Final Report</w:t>
      </w:r>
      <w:r w:rsidR="00386E62">
        <w:rPr>
          <w:rFonts w:ascii="Arial" w:hAnsi="Arial" w:cs="Arial"/>
        </w:rPr>
        <w:t>’</w:t>
      </w:r>
      <w:r w:rsidR="00386E62" w:rsidRPr="002B584E">
        <w:rPr>
          <w:rFonts w:ascii="Arial" w:hAnsi="Arial" w:cs="Arial"/>
        </w:rPr>
        <w:t xml:space="preserve"> (Lord Chancellor’s Department, 1996)</w:t>
      </w:r>
    </w:p>
  </w:footnote>
  <w:footnote w:id="25">
    <w:p w14:paraId="049F751B" w14:textId="199CA8C8" w:rsidR="008B40F5" w:rsidRPr="00927C23" w:rsidRDefault="008B40F5" w:rsidP="00927C23">
      <w:pPr>
        <w:pStyle w:val="FootnoteText"/>
        <w:jc w:val="both"/>
        <w:rPr>
          <w:rFonts w:ascii="Arial" w:hAnsi="Arial" w:cs="Arial"/>
          <w:lang w:val="en-US"/>
        </w:rPr>
      </w:pPr>
      <w:r w:rsidRPr="00927C23">
        <w:rPr>
          <w:rStyle w:val="FootnoteReference"/>
          <w:rFonts w:ascii="Arial" w:hAnsi="Arial" w:cs="Arial"/>
        </w:rPr>
        <w:footnoteRef/>
      </w:r>
      <w:r w:rsidRPr="00927C23">
        <w:rPr>
          <w:rFonts w:ascii="Arial" w:hAnsi="Arial" w:cs="Arial"/>
        </w:rPr>
        <w:t xml:space="preserve"> </w:t>
      </w:r>
      <w:r w:rsidR="00AD11E2" w:rsidRPr="00927C23">
        <w:rPr>
          <w:rFonts w:ascii="Arial" w:hAnsi="Arial" w:cs="Arial"/>
          <w:lang w:val="en-US"/>
        </w:rPr>
        <w:t xml:space="preserve">Lord Justice Jackson, Review of Civil Litigation Costs at para 6.13, </w:t>
      </w:r>
      <w:proofErr w:type="spellStart"/>
      <w:r w:rsidR="00AD11E2" w:rsidRPr="00927C23">
        <w:rPr>
          <w:rFonts w:ascii="Arial" w:hAnsi="Arial" w:cs="Arial"/>
          <w:lang w:val="en-US"/>
        </w:rPr>
        <w:t>pxxii</w:t>
      </w:r>
      <w:proofErr w:type="spellEnd"/>
      <w:r w:rsidR="00AD11E2" w:rsidRPr="00927C23">
        <w:rPr>
          <w:rFonts w:ascii="Arial" w:hAnsi="Arial" w:cs="Arial"/>
          <w:lang w:val="en-US"/>
        </w:rPr>
        <w:t xml:space="preserve"> where he says </w:t>
      </w:r>
      <w:r w:rsidR="009E7D1C" w:rsidRPr="00927C23">
        <w:rPr>
          <w:rFonts w:ascii="Arial" w:hAnsi="Arial" w:cs="Arial"/>
        </w:rPr>
        <w:t>that ‘ADR (particularly mediation) has a vital role to play in reducing the costs of civil disputes by fomenting the early settlement of cases’</w:t>
      </w:r>
    </w:p>
  </w:footnote>
  <w:footnote w:id="26">
    <w:p w14:paraId="616E491E" w14:textId="1388BE01" w:rsidR="008B40F5" w:rsidRPr="008B40F5" w:rsidRDefault="008B40F5" w:rsidP="00927C23">
      <w:pPr>
        <w:pStyle w:val="FootnoteText"/>
        <w:jc w:val="both"/>
        <w:rPr>
          <w:lang w:val="en-US"/>
        </w:rPr>
      </w:pPr>
      <w:r w:rsidRPr="00927C23">
        <w:rPr>
          <w:rStyle w:val="FootnoteReference"/>
          <w:rFonts w:ascii="Arial" w:hAnsi="Arial" w:cs="Arial"/>
        </w:rPr>
        <w:footnoteRef/>
      </w:r>
      <w:r w:rsidRPr="00927C23">
        <w:rPr>
          <w:rFonts w:ascii="Arial" w:hAnsi="Arial" w:cs="Arial"/>
        </w:rPr>
        <w:t xml:space="preserve"> </w:t>
      </w:r>
      <w:r w:rsidR="00B87D91" w:rsidRPr="002B584E">
        <w:rPr>
          <w:rFonts w:ascii="Arial" w:hAnsi="Arial" w:cs="Arial"/>
          <w:color w:val="000000"/>
        </w:rPr>
        <w:t>Lord Justice Briggs, ‘Civil Courts Structure Review: Interim Report’ (2015)</w:t>
      </w:r>
      <w:r w:rsidR="00B87D91">
        <w:rPr>
          <w:rFonts w:ascii="Arial" w:hAnsi="Arial" w:cs="Arial"/>
          <w:color w:val="000000"/>
        </w:rPr>
        <w:t xml:space="preserve">. </w:t>
      </w:r>
      <w:r w:rsidR="003B78F1" w:rsidRPr="00927C23">
        <w:rPr>
          <w:rFonts w:ascii="Arial" w:hAnsi="Arial" w:cs="Arial"/>
        </w:rPr>
        <w:t xml:space="preserve">Lord Briggs called for a cultural shift towards the normalisation of, amongst other forms of ADR, mediation as one of a variety of embedded options of methods to resolve disputes </w:t>
      </w:r>
      <w:r w:rsidR="00927C23" w:rsidRPr="00927C23">
        <w:rPr>
          <w:rFonts w:ascii="Arial" w:hAnsi="Arial" w:cs="Arial"/>
        </w:rPr>
        <w:t xml:space="preserve">and </w:t>
      </w:r>
      <w:r w:rsidR="00927C23">
        <w:rPr>
          <w:rFonts w:ascii="Arial" w:hAnsi="Arial" w:cs="Arial"/>
        </w:rPr>
        <w:t>s</w:t>
      </w:r>
      <w:proofErr w:type="spellStart"/>
      <w:r w:rsidR="00927C23" w:rsidRPr="00927C23">
        <w:rPr>
          <w:rFonts w:ascii="Arial" w:hAnsi="Arial" w:cs="Arial"/>
          <w:lang w:val="en-US"/>
        </w:rPr>
        <w:t>ee</w:t>
      </w:r>
      <w:proofErr w:type="spellEnd"/>
      <w:r w:rsidR="00927C23" w:rsidRPr="00927C23">
        <w:rPr>
          <w:rFonts w:ascii="Arial" w:hAnsi="Arial" w:cs="Arial"/>
          <w:lang w:val="en-US"/>
        </w:rPr>
        <w:t xml:space="preserve"> also Lord Briggs’s view that the term ‘Alternative Dispute Resolution’ should now be  </w:t>
      </w:r>
      <w:r w:rsidR="00927C23" w:rsidRPr="00927C23">
        <w:rPr>
          <w:rFonts w:ascii="Arial" w:hAnsi="Arial" w:cs="Arial"/>
          <w:color w:val="000000"/>
        </w:rPr>
        <w:t>changed, supported by Sir Geoffrey Vos, Master of the Rolls and CJC Chair and Head of Civil Justice who considered</w:t>
      </w:r>
      <w:r w:rsidR="00025AF8">
        <w:rPr>
          <w:rFonts w:ascii="Arial" w:hAnsi="Arial" w:cs="Arial"/>
          <w:color w:val="000000"/>
        </w:rPr>
        <w:t xml:space="preserve">, in response to the Civil Justice Council’s Compulsory ADR </w:t>
      </w:r>
      <w:r w:rsidR="0074511D">
        <w:rPr>
          <w:rFonts w:ascii="Arial" w:hAnsi="Arial" w:cs="Arial"/>
          <w:color w:val="000000"/>
        </w:rPr>
        <w:t xml:space="preserve"> Report (June 2021)</w:t>
      </w:r>
      <w:r w:rsidR="00927C23" w:rsidRPr="00927C23">
        <w:rPr>
          <w:rFonts w:ascii="Arial" w:hAnsi="Arial" w:cs="Arial"/>
          <w:color w:val="000000"/>
        </w:rPr>
        <w:t xml:space="preserve"> that “… ADR should no longer be viewed as ‘alternative’ but as an integral part of th</w:t>
      </w:r>
      <w:r w:rsidR="0074511D">
        <w:rPr>
          <w:rFonts w:ascii="Arial" w:hAnsi="Arial" w:cs="Arial"/>
          <w:color w:val="000000"/>
        </w:rPr>
        <w:t xml:space="preserve">e </w:t>
      </w:r>
      <w:r w:rsidR="00927C23" w:rsidRPr="00927C23">
        <w:rPr>
          <w:rFonts w:ascii="Arial" w:hAnsi="Arial" w:cs="Arial"/>
          <w:color w:val="000000"/>
        </w:rPr>
        <w:t>dispute resolution process; that process should focus on ‘resolution’ rather than ‘dispute’</w:t>
      </w:r>
      <w:r w:rsidR="0074511D">
        <w:rPr>
          <w:rFonts w:ascii="Arial" w:hAnsi="Arial" w:cs="Arial"/>
          <w:color w:val="000000"/>
        </w:rPr>
        <w:t xml:space="preserve"> &lt;</w:t>
      </w:r>
      <w:r w:rsidR="0074511D" w:rsidRPr="0074511D">
        <w:t xml:space="preserve"> </w:t>
      </w:r>
      <w:hyperlink r:id="rId7" w:history="1">
        <w:r w:rsidR="0074511D" w:rsidRPr="00611B9E">
          <w:rPr>
            <w:rStyle w:val="Hyperlink"/>
            <w:rFonts w:ascii="Arial" w:hAnsi="Arial" w:cs="Arial"/>
          </w:rPr>
          <w:t>https://www.judiciary.uk/announcements/mandatory-alternative-dispute-resolution-is-lawful-and-should-be-encouraged/</w:t>
        </w:r>
      </w:hyperlink>
      <w:r w:rsidR="0074511D">
        <w:rPr>
          <w:rFonts w:ascii="Arial" w:hAnsi="Arial" w:cs="Arial"/>
          <w:color w:val="000000"/>
        </w:rPr>
        <w:t>&gt; accessed 12</w:t>
      </w:r>
      <w:r w:rsidR="0074511D" w:rsidRPr="0074511D">
        <w:rPr>
          <w:rFonts w:ascii="Arial" w:hAnsi="Arial" w:cs="Arial"/>
          <w:color w:val="000000"/>
          <w:vertAlign w:val="superscript"/>
        </w:rPr>
        <w:t>th</w:t>
      </w:r>
      <w:r w:rsidR="0074511D">
        <w:rPr>
          <w:rFonts w:ascii="Arial" w:hAnsi="Arial" w:cs="Arial"/>
          <w:color w:val="000000"/>
        </w:rPr>
        <w:t xml:space="preserve"> March 2022</w:t>
      </w:r>
    </w:p>
  </w:footnote>
  <w:footnote w:id="27">
    <w:p w14:paraId="668D668B" w14:textId="77777777" w:rsidR="0000646F" w:rsidRPr="004754AA" w:rsidRDefault="0000646F" w:rsidP="0000646F">
      <w:pPr>
        <w:pStyle w:val="FootnoteText"/>
        <w:jc w:val="both"/>
        <w:rPr>
          <w:lang w:val="en-US"/>
        </w:rPr>
      </w:pPr>
      <w:r>
        <w:rPr>
          <w:rStyle w:val="FootnoteReference"/>
        </w:rPr>
        <w:footnoteRef/>
      </w:r>
      <w:r>
        <w:t xml:space="preserve"> </w:t>
      </w:r>
      <w:r w:rsidRPr="004754AA">
        <w:rPr>
          <w:rFonts w:ascii="Arial" w:hAnsi="Arial" w:cs="Arial"/>
        </w:rPr>
        <w:t>Currently, CPR 26.4 allows for parties to request a stay, or pause, in proceedings to allow for settlement efforts to take place with this power extending to the court being able to unilaterally order a stay to allow parties to attempt some form of ADR. Interlinked with this, at case management stage, parties are required to complete a directions questionnaire. For small claims the opening section is devoted to encouraging parties to take advantage of the free Small Claims Telephone Mediation Service and highlighting that under the CPR parties should make every effort to settle their case without going to court. For fast track and multi-track claims, parties are asked whether they would like a one month stay to attempt settlement and, if not, they are asked to justify this. CPR 44 gives the court the power to impose costs sanctions on a party who has unreasonably refused to take steps to settle their dispute, even those who subsequently are successful at trial. This is, primarily, driven by the expectation that more cases settling would lead to reduced cost of running the court service leading to reduction in delay and, ultimately, resources.</w:t>
      </w:r>
    </w:p>
  </w:footnote>
  <w:footnote w:id="28">
    <w:p w14:paraId="67E72525" w14:textId="13ED1BAB" w:rsidR="00B547EE" w:rsidRPr="00CA6508" w:rsidRDefault="00B547EE" w:rsidP="00B547EE">
      <w:pPr>
        <w:pStyle w:val="FootnoteText"/>
        <w:jc w:val="both"/>
        <w:rPr>
          <w:lang w:val="en-US"/>
        </w:rPr>
      </w:pPr>
      <w:r w:rsidRPr="004B5F41">
        <w:rPr>
          <w:rStyle w:val="FootnoteReference"/>
          <w:rFonts w:ascii="Arial" w:hAnsi="Arial" w:cs="Arial"/>
        </w:rPr>
        <w:footnoteRef/>
      </w:r>
      <w:r w:rsidRPr="004B5F41">
        <w:rPr>
          <w:rFonts w:ascii="Arial" w:hAnsi="Arial" w:cs="Arial"/>
        </w:rPr>
        <w:t xml:space="preserve"> </w:t>
      </w:r>
      <w:proofErr w:type="gramStart"/>
      <w:r w:rsidRPr="004B5F41">
        <w:rPr>
          <w:rFonts w:ascii="Arial" w:hAnsi="Arial" w:cs="Arial"/>
          <w:lang w:val="en-US"/>
        </w:rPr>
        <w:t>CPR .</w:t>
      </w:r>
      <w:proofErr w:type="gramEnd"/>
      <w:r w:rsidRPr="004B5F41">
        <w:rPr>
          <w:rFonts w:ascii="Arial" w:hAnsi="Arial" w:cs="Arial"/>
          <w:lang w:val="en-US"/>
        </w:rPr>
        <w:t xml:space="preserve"> See also the case of </w:t>
      </w:r>
      <w:r w:rsidR="008A0B1F" w:rsidRPr="002B584E">
        <w:rPr>
          <w:rFonts w:ascii="Arial" w:hAnsi="Arial" w:cs="Arial"/>
        </w:rPr>
        <w:t>PGF II S A v OMFS Co [2014] 1 WLR 1386</w:t>
      </w:r>
      <w:r w:rsidRPr="004B5F41">
        <w:rPr>
          <w:rFonts w:ascii="Arial" w:hAnsi="Arial" w:cs="Arial"/>
          <w:lang w:val="en-US"/>
        </w:rPr>
        <w:t>, where silence in the face of an invitation to engage in mediation was held to amount to an unreasonable refusal.</w:t>
      </w:r>
      <w:r>
        <w:rPr>
          <w:lang w:val="en-US"/>
        </w:rPr>
        <w:t xml:space="preserve"> </w:t>
      </w:r>
    </w:p>
  </w:footnote>
  <w:footnote w:id="29">
    <w:p w14:paraId="4F7BCF3A" w14:textId="099332CE" w:rsidR="0015570F" w:rsidRPr="00927C23" w:rsidRDefault="0015570F" w:rsidP="0015570F">
      <w:pPr>
        <w:pStyle w:val="FootnoteText"/>
        <w:jc w:val="both"/>
        <w:rPr>
          <w:rFonts w:ascii="Arial" w:hAnsi="Arial" w:cs="Arial"/>
          <w:lang w:val="en-US"/>
        </w:rPr>
      </w:pPr>
      <w:r w:rsidRPr="00927C23">
        <w:rPr>
          <w:rStyle w:val="FootnoteReference"/>
          <w:rFonts w:ascii="Arial" w:hAnsi="Arial" w:cs="Arial"/>
        </w:rPr>
        <w:footnoteRef/>
      </w:r>
      <w:r w:rsidRPr="00927C23">
        <w:rPr>
          <w:rFonts w:ascii="Arial" w:hAnsi="Arial" w:cs="Arial"/>
        </w:rPr>
        <w:t xml:space="preserve"> </w:t>
      </w:r>
      <w:r w:rsidR="008A0B1F" w:rsidRPr="002B584E">
        <w:rPr>
          <w:rFonts w:ascii="Arial" w:hAnsi="Arial" w:cs="Arial"/>
        </w:rPr>
        <w:t>Lord Woolf, Access to Justice Interim Report (Lord Chancellor’s Department, 1995)</w:t>
      </w:r>
      <w:r w:rsidR="008A0B1F">
        <w:rPr>
          <w:rFonts w:ascii="Arial" w:hAnsi="Arial" w:cs="Arial"/>
        </w:rPr>
        <w:t xml:space="preserve"> and </w:t>
      </w:r>
      <w:r w:rsidR="008A0B1F" w:rsidRPr="002B584E">
        <w:rPr>
          <w:rFonts w:ascii="Arial" w:hAnsi="Arial" w:cs="Arial"/>
        </w:rPr>
        <w:t xml:space="preserve">Lord Woolf, </w:t>
      </w:r>
      <w:r w:rsidR="008A0B1F">
        <w:rPr>
          <w:rFonts w:ascii="Arial" w:hAnsi="Arial" w:cs="Arial"/>
        </w:rPr>
        <w:t>‘</w:t>
      </w:r>
      <w:r w:rsidR="008A0B1F" w:rsidRPr="002B584E">
        <w:rPr>
          <w:rFonts w:ascii="Arial" w:hAnsi="Arial" w:cs="Arial"/>
        </w:rPr>
        <w:t>Access to Justice Final Report</w:t>
      </w:r>
      <w:r w:rsidR="008A0B1F">
        <w:rPr>
          <w:rFonts w:ascii="Arial" w:hAnsi="Arial" w:cs="Arial"/>
        </w:rPr>
        <w:t>’</w:t>
      </w:r>
      <w:r w:rsidR="008A0B1F" w:rsidRPr="002B584E">
        <w:rPr>
          <w:rFonts w:ascii="Arial" w:hAnsi="Arial" w:cs="Arial"/>
        </w:rPr>
        <w:t xml:space="preserve"> (Lord Chancellor’s Department, 1996)</w:t>
      </w:r>
      <w:r w:rsidR="008A0B1F">
        <w:rPr>
          <w:rFonts w:ascii="Arial" w:hAnsi="Arial" w:cs="Arial"/>
        </w:rPr>
        <w:t xml:space="preserve">, </w:t>
      </w:r>
      <w:r w:rsidR="00EA7C2A" w:rsidRPr="002B584E">
        <w:rPr>
          <w:rFonts w:ascii="Arial" w:hAnsi="Arial" w:cs="Arial"/>
          <w:lang w:val="en-US"/>
        </w:rPr>
        <w:t xml:space="preserve">Lord Justice Jackson, ‘Review of Civil Litigation Costs: Final Review’ (2009) and </w:t>
      </w:r>
      <w:r w:rsidR="00EA7C2A" w:rsidRPr="002B584E">
        <w:rPr>
          <w:rFonts w:ascii="Arial" w:hAnsi="Arial" w:cs="Arial"/>
          <w:color w:val="000000"/>
        </w:rPr>
        <w:t>Lord Justice Briggs, ‘Civil Courts Structure Review: Final Report’ (2016)</w:t>
      </w:r>
    </w:p>
  </w:footnote>
  <w:footnote w:id="30">
    <w:p w14:paraId="1212434F" w14:textId="24F7AA9A" w:rsidR="00321D34" w:rsidRPr="00321D34" w:rsidRDefault="00321D34" w:rsidP="00321D34">
      <w:pPr>
        <w:spacing w:after="0" w:line="240" w:lineRule="auto"/>
      </w:pPr>
      <w:r>
        <w:rPr>
          <w:rStyle w:val="FootnoteReference"/>
        </w:rPr>
        <w:footnoteRef/>
      </w:r>
      <w:r>
        <w:t xml:space="preserve"> </w:t>
      </w:r>
      <w:r w:rsidR="00EA7C2A" w:rsidRPr="006E6E50">
        <w:rPr>
          <w:rFonts w:ascii="Arial" w:hAnsi="Arial" w:cs="Arial"/>
          <w:sz w:val="20"/>
          <w:szCs w:val="20"/>
          <w:shd w:val="clear" w:color="auto" w:fill="FFFFFF"/>
        </w:rPr>
        <w:t xml:space="preserve">Deborah R. </w:t>
      </w:r>
      <w:proofErr w:type="spellStart"/>
      <w:r w:rsidR="00EA7C2A" w:rsidRPr="006E6E50">
        <w:rPr>
          <w:rFonts w:ascii="Arial" w:hAnsi="Arial" w:cs="Arial"/>
          <w:sz w:val="20"/>
          <w:szCs w:val="20"/>
          <w:shd w:val="clear" w:color="auto" w:fill="FFFFFF"/>
        </w:rPr>
        <w:t>Hensler</w:t>
      </w:r>
      <w:proofErr w:type="spellEnd"/>
      <w:r w:rsidR="00EA7C2A" w:rsidRPr="006E6E50">
        <w:rPr>
          <w:rFonts w:ascii="Arial" w:hAnsi="Arial" w:cs="Arial"/>
          <w:sz w:val="20"/>
          <w:szCs w:val="20"/>
          <w:shd w:val="clear" w:color="auto" w:fill="FFFFFF"/>
        </w:rPr>
        <w:t>, </w:t>
      </w:r>
      <w:r w:rsidR="00EA7C2A">
        <w:rPr>
          <w:rFonts w:ascii="Arial" w:hAnsi="Arial" w:cs="Arial"/>
          <w:sz w:val="20"/>
          <w:szCs w:val="20"/>
          <w:shd w:val="clear" w:color="auto" w:fill="FFFFFF"/>
        </w:rPr>
        <w:t>‘</w:t>
      </w:r>
      <w:r w:rsidR="00EA7C2A" w:rsidRPr="006E6E50">
        <w:rPr>
          <w:rStyle w:val="Emphasis"/>
          <w:rFonts w:ascii="Arial" w:hAnsi="Arial" w:cs="Arial"/>
          <w:i w:val="0"/>
          <w:iCs w:val="0"/>
          <w:sz w:val="20"/>
          <w:szCs w:val="20"/>
          <w:bdr w:val="none" w:sz="0" w:space="0" w:color="auto" w:frame="1"/>
          <w:shd w:val="clear" w:color="auto" w:fill="FFFFFF"/>
        </w:rPr>
        <w:t xml:space="preserve">Our Courts, </w:t>
      </w:r>
      <w:proofErr w:type="gramStart"/>
      <w:r w:rsidR="00EA7C2A" w:rsidRPr="006E6E50">
        <w:rPr>
          <w:rStyle w:val="Emphasis"/>
          <w:rFonts w:ascii="Arial" w:hAnsi="Arial" w:cs="Arial"/>
          <w:i w:val="0"/>
          <w:iCs w:val="0"/>
          <w:sz w:val="20"/>
          <w:szCs w:val="20"/>
          <w:bdr w:val="none" w:sz="0" w:space="0" w:color="auto" w:frame="1"/>
          <w:shd w:val="clear" w:color="auto" w:fill="FFFFFF"/>
        </w:rPr>
        <w:t>Ourselves</w:t>
      </w:r>
      <w:proofErr w:type="gramEnd"/>
      <w:r w:rsidR="00EA7C2A" w:rsidRPr="006E6E50">
        <w:rPr>
          <w:rStyle w:val="Emphasis"/>
          <w:rFonts w:ascii="Arial" w:hAnsi="Arial" w:cs="Arial"/>
          <w:i w:val="0"/>
          <w:iCs w:val="0"/>
          <w:sz w:val="20"/>
          <w:szCs w:val="20"/>
          <w:bdr w:val="none" w:sz="0" w:space="0" w:color="auto" w:frame="1"/>
          <w:shd w:val="clear" w:color="auto" w:fill="FFFFFF"/>
        </w:rPr>
        <w:t>: How the Alternative Dispute Resolution Movement Is Re-Shaping Our Legal System</w:t>
      </w:r>
      <w:r w:rsidR="00EA7C2A">
        <w:rPr>
          <w:rStyle w:val="Emphasis"/>
          <w:rFonts w:ascii="Arial" w:hAnsi="Arial" w:cs="Arial"/>
          <w:i w:val="0"/>
          <w:iCs w:val="0"/>
          <w:sz w:val="20"/>
          <w:szCs w:val="20"/>
          <w:bdr w:val="none" w:sz="0" w:space="0" w:color="auto" w:frame="1"/>
          <w:shd w:val="clear" w:color="auto" w:fill="FFFFFF"/>
        </w:rPr>
        <w:t>’</w:t>
      </w:r>
      <w:r w:rsidR="00EA7C2A" w:rsidRPr="006E6E50">
        <w:rPr>
          <w:rFonts w:ascii="Arial" w:hAnsi="Arial" w:cs="Arial"/>
          <w:sz w:val="20"/>
          <w:szCs w:val="20"/>
          <w:shd w:val="clear" w:color="auto" w:fill="FFFFFF"/>
        </w:rPr>
        <w:t xml:space="preserve"> (2017) 122</w:t>
      </w:r>
      <w:r w:rsidR="00EA7C2A">
        <w:rPr>
          <w:rFonts w:ascii="Arial" w:hAnsi="Arial" w:cs="Arial"/>
          <w:sz w:val="20"/>
          <w:szCs w:val="20"/>
          <w:shd w:val="clear" w:color="auto" w:fill="FFFFFF"/>
        </w:rPr>
        <w:t xml:space="preserve"> Dick L. Rev.</w:t>
      </w:r>
      <w:r w:rsidR="00EA7C2A" w:rsidRPr="006E6E50">
        <w:rPr>
          <w:rFonts w:ascii="Arial" w:hAnsi="Arial" w:cs="Arial"/>
          <w:sz w:val="20"/>
          <w:szCs w:val="20"/>
          <w:shd w:val="clear" w:color="auto" w:fill="FFFFFF"/>
        </w:rPr>
        <w:t> 349</w:t>
      </w:r>
    </w:p>
  </w:footnote>
  <w:footnote w:id="31">
    <w:p w14:paraId="5BC9BECF" w14:textId="0724C908" w:rsidR="0015570F" w:rsidRPr="00927C23" w:rsidRDefault="0015570F" w:rsidP="0015570F">
      <w:pPr>
        <w:pStyle w:val="FootnoteText"/>
        <w:jc w:val="both"/>
        <w:rPr>
          <w:rFonts w:ascii="Arial" w:hAnsi="Arial" w:cs="Arial"/>
          <w:lang w:val="en-US"/>
        </w:rPr>
      </w:pPr>
      <w:r w:rsidRPr="00927C23">
        <w:rPr>
          <w:rStyle w:val="FootnoteReference"/>
          <w:rFonts w:ascii="Arial" w:hAnsi="Arial" w:cs="Arial"/>
        </w:rPr>
        <w:footnoteRef/>
      </w:r>
      <w:r w:rsidRPr="00927C23">
        <w:rPr>
          <w:rFonts w:ascii="Arial" w:hAnsi="Arial" w:cs="Arial"/>
        </w:rPr>
        <w:t xml:space="preserve"> </w:t>
      </w:r>
      <w:r w:rsidR="0050686D">
        <w:rPr>
          <w:rFonts w:ascii="Arial" w:hAnsi="Arial" w:cs="Arial"/>
        </w:rPr>
        <w:t xml:space="preserve">J. </w:t>
      </w:r>
      <w:proofErr w:type="spellStart"/>
      <w:r w:rsidRPr="00927C23">
        <w:rPr>
          <w:rFonts w:ascii="Arial" w:hAnsi="Arial" w:cs="Arial"/>
          <w:lang w:val="en-US"/>
        </w:rPr>
        <w:t>Sorabji</w:t>
      </w:r>
      <w:proofErr w:type="spellEnd"/>
      <w:r w:rsidR="0050686D">
        <w:rPr>
          <w:rFonts w:ascii="Arial" w:hAnsi="Arial" w:cs="Arial"/>
          <w:lang w:val="en-US"/>
        </w:rPr>
        <w:t xml:space="preserve">, ‘Austerity’s Effect on Civil Justice’ </w:t>
      </w:r>
      <w:r w:rsidR="00460B74" w:rsidRPr="00460B74">
        <w:rPr>
          <w:rFonts w:ascii="Arial" w:hAnsi="Arial" w:cs="Arial"/>
          <w:shd w:val="clear" w:color="auto" w:fill="FFFFFF"/>
        </w:rPr>
        <w:t>(2015) 4 Erasmus Law Review 159</w:t>
      </w:r>
      <w:r w:rsidRPr="00460B74">
        <w:rPr>
          <w:rFonts w:ascii="Arial" w:hAnsi="Arial" w:cs="Arial"/>
          <w:lang w:val="en-US"/>
        </w:rPr>
        <w:t xml:space="preserve"> </w:t>
      </w:r>
    </w:p>
  </w:footnote>
  <w:footnote w:id="32">
    <w:p w14:paraId="67A2CD6F" w14:textId="11D744B5" w:rsidR="00D15207" w:rsidRPr="0069005C" w:rsidRDefault="00D15207" w:rsidP="0069005C">
      <w:pPr>
        <w:spacing w:after="0" w:line="240" w:lineRule="auto"/>
        <w:jc w:val="both"/>
        <w:rPr>
          <w:rFonts w:ascii="Arial" w:hAnsi="Arial" w:cs="Arial"/>
          <w:sz w:val="20"/>
          <w:szCs w:val="20"/>
        </w:rPr>
      </w:pPr>
      <w:r w:rsidRPr="002B584E">
        <w:rPr>
          <w:rStyle w:val="FootnoteReference"/>
          <w:rFonts w:ascii="Arial" w:hAnsi="Arial" w:cs="Arial"/>
          <w:sz w:val="20"/>
          <w:szCs w:val="20"/>
        </w:rPr>
        <w:footnoteRef/>
      </w:r>
      <w:r w:rsidRPr="002B584E">
        <w:rPr>
          <w:rFonts w:ascii="Arial" w:hAnsi="Arial" w:cs="Arial"/>
          <w:sz w:val="20"/>
          <w:szCs w:val="20"/>
        </w:rPr>
        <w:t xml:space="preserve"> House of Commons Justice Committee (2019) Court and Tribunal Reforms, 2nd Report of Session 2019, HC190. London: HMSO.</w:t>
      </w:r>
    </w:p>
  </w:footnote>
  <w:footnote w:id="33">
    <w:p w14:paraId="6BB017ED" w14:textId="77777777" w:rsidR="00D15207" w:rsidRPr="002B584E" w:rsidRDefault="00D15207" w:rsidP="00D15207">
      <w:pPr>
        <w:pStyle w:val="FootnoteText"/>
        <w:jc w:val="both"/>
        <w:rPr>
          <w:rFonts w:ascii="Arial" w:hAnsi="Arial" w:cs="Arial"/>
        </w:rPr>
      </w:pPr>
      <w:r w:rsidRPr="002B584E">
        <w:rPr>
          <w:rStyle w:val="FootnoteReference"/>
          <w:rFonts w:ascii="Arial" w:hAnsi="Arial" w:cs="Arial"/>
        </w:rPr>
        <w:footnoteRef/>
      </w:r>
      <w:r w:rsidRPr="002B584E">
        <w:rPr>
          <w:rFonts w:ascii="Arial" w:hAnsi="Arial" w:cs="Arial"/>
        </w:rPr>
        <w:t xml:space="preserve"> National Audit Office ‘Transforming Courts and Tribunals – A Progress Update’ (2019)   &lt;</w:t>
      </w:r>
      <w:hyperlink r:id="rId8" w:history="1">
        <w:r w:rsidRPr="002B584E">
          <w:rPr>
            <w:rStyle w:val="Hyperlink"/>
            <w:rFonts w:ascii="Arial" w:hAnsi="Arial" w:cs="Arial"/>
          </w:rPr>
          <w:t>https://www.nao.org.uk/wp-content/uploads/2019/09/Transforming-Courts-and-Tribunals.pdf</w:t>
        </w:r>
      </w:hyperlink>
      <w:proofErr w:type="gramStart"/>
      <w:r w:rsidRPr="002B584E">
        <w:rPr>
          <w:rFonts w:ascii="Arial" w:hAnsi="Arial" w:cs="Arial"/>
        </w:rPr>
        <w:t>&gt;  Accessed</w:t>
      </w:r>
      <w:proofErr w:type="gramEnd"/>
      <w:r w:rsidRPr="002B584E">
        <w:rPr>
          <w:rFonts w:ascii="Arial" w:hAnsi="Arial" w:cs="Arial"/>
        </w:rPr>
        <w:t xml:space="preserve"> 12</w:t>
      </w:r>
      <w:r w:rsidRPr="002B584E">
        <w:rPr>
          <w:rFonts w:ascii="Arial" w:hAnsi="Arial" w:cs="Arial"/>
          <w:vertAlign w:val="superscript"/>
        </w:rPr>
        <w:t>th</w:t>
      </w:r>
      <w:r w:rsidRPr="002B584E">
        <w:rPr>
          <w:rFonts w:ascii="Arial" w:hAnsi="Arial" w:cs="Arial"/>
        </w:rPr>
        <w:t xml:space="preserve"> March 2021 </w:t>
      </w:r>
    </w:p>
  </w:footnote>
  <w:footnote w:id="34">
    <w:p w14:paraId="5D92E1EC" w14:textId="77777777" w:rsidR="00D15207" w:rsidRPr="002B584E" w:rsidRDefault="00D15207" w:rsidP="00D15207">
      <w:pPr>
        <w:pStyle w:val="FootnoteText"/>
        <w:jc w:val="both"/>
        <w:rPr>
          <w:rFonts w:ascii="Arial" w:hAnsi="Arial" w:cs="Arial"/>
        </w:rPr>
      </w:pPr>
      <w:r w:rsidRPr="002B584E">
        <w:rPr>
          <w:rStyle w:val="FootnoteReference"/>
          <w:rFonts w:ascii="Arial" w:hAnsi="Arial" w:cs="Arial"/>
        </w:rPr>
        <w:footnoteRef/>
      </w:r>
      <w:r w:rsidRPr="002B584E">
        <w:rPr>
          <w:rFonts w:ascii="Arial" w:hAnsi="Arial" w:cs="Arial"/>
        </w:rPr>
        <w:t xml:space="preserve"> HM Courts and Tribunal Service, Annual Report and Accounts 2014-15 (2015) &lt;</w:t>
      </w:r>
      <w:hyperlink r:id="rId9" w:history="1">
        <w:r w:rsidRPr="002B584E">
          <w:rPr>
            <w:rStyle w:val="Hyperlink"/>
            <w:rFonts w:ascii="Arial" w:hAnsi="Arial" w:cs="Arial"/>
          </w:rPr>
          <w:t>https://assets.publishing.service.gov.uk/government/uploads/system/uploads/attachment_data/file/433948/hmcts-annual-report-accounts-2014-15.pdf</w:t>
        </w:r>
      </w:hyperlink>
      <w:r w:rsidRPr="002B584E">
        <w:rPr>
          <w:rFonts w:ascii="Arial" w:hAnsi="Arial" w:cs="Arial"/>
        </w:rPr>
        <w:t>&gt; Accessed 13</w:t>
      </w:r>
      <w:r w:rsidRPr="002B584E">
        <w:rPr>
          <w:rFonts w:ascii="Arial" w:hAnsi="Arial" w:cs="Arial"/>
          <w:vertAlign w:val="superscript"/>
        </w:rPr>
        <w:t>th</w:t>
      </w:r>
      <w:r w:rsidRPr="002B584E">
        <w:rPr>
          <w:rFonts w:ascii="Arial" w:hAnsi="Arial" w:cs="Arial"/>
        </w:rPr>
        <w:t xml:space="preserve"> March 2021 </w:t>
      </w:r>
    </w:p>
  </w:footnote>
  <w:footnote w:id="35">
    <w:p w14:paraId="66F1FA44" w14:textId="77777777" w:rsidR="00D15207" w:rsidRPr="002B584E" w:rsidRDefault="00D15207" w:rsidP="00D15207">
      <w:pPr>
        <w:pStyle w:val="FootnoteText"/>
        <w:jc w:val="both"/>
        <w:rPr>
          <w:rFonts w:ascii="Arial" w:hAnsi="Arial" w:cs="Arial"/>
        </w:rPr>
      </w:pPr>
      <w:r w:rsidRPr="002B584E">
        <w:rPr>
          <w:rStyle w:val="FootnoteReference"/>
          <w:rFonts w:ascii="Arial" w:hAnsi="Arial" w:cs="Arial"/>
        </w:rPr>
        <w:footnoteRef/>
      </w:r>
      <w:r w:rsidRPr="002B584E">
        <w:rPr>
          <w:rFonts w:ascii="Arial" w:hAnsi="Arial" w:cs="Arial"/>
        </w:rPr>
        <w:t xml:space="preserve"> Ibid </w:t>
      </w:r>
    </w:p>
  </w:footnote>
  <w:footnote w:id="36">
    <w:p w14:paraId="6C1AF33E" w14:textId="77777777" w:rsidR="00D15207" w:rsidRPr="002B584E" w:rsidRDefault="00D15207" w:rsidP="00D15207">
      <w:pPr>
        <w:pStyle w:val="FootnoteText"/>
        <w:jc w:val="both"/>
        <w:rPr>
          <w:rFonts w:ascii="Arial" w:hAnsi="Arial" w:cs="Arial"/>
        </w:rPr>
      </w:pPr>
      <w:r w:rsidRPr="002B584E">
        <w:rPr>
          <w:rStyle w:val="FootnoteReference"/>
          <w:rFonts w:ascii="Arial" w:hAnsi="Arial" w:cs="Arial"/>
        </w:rPr>
        <w:footnoteRef/>
      </w:r>
      <w:r w:rsidRPr="002B584E">
        <w:rPr>
          <w:rFonts w:ascii="Arial" w:hAnsi="Arial" w:cs="Arial"/>
        </w:rPr>
        <w:t xml:space="preserve"> National Audit Office ‘Early progress in transforming courts and tribunals’ (2018) &lt; </w:t>
      </w:r>
      <w:hyperlink r:id="rId10" w:history="1">
        <w:r w:rsidRPr="002B584E">
          <w:rPr>
            <w:rStyle w:val="Hyperlink"/>
            <w:rFonts w:ascii="Arial" w:hAnsi="Arial" w:cs="Arial"/>
          </w:rPr>
          <w:t>https://www.nao.org.uk/wp-content/uploads/2018/05/Early-progess-in-transforming-courts-and-tribunals.pdf</w:t>
        </w:r>
      </w:hyperlink>
      <w:r w:rsidRPr="002B584E">
        <w:rPr>
          <w:rFonts w:ascii="Arial" w:hAnsi="Arial" w:cs="Arial"/>
        </w:rPr>
        <w:t>&gt; Accessed 12</w:t>
      </w:r>
      <w:r w:rsidRPr="002B584E">
        <w:rPr>
          <w:rFonts w:ascii="Arial" w:hAnsi="Arial" w:cs="Arial"/>
          <w:vertAlign w:val="superscript"/>
        </w:rPr>
        <w:t>th</w:t>
      </w:r>
      <w:r w:rsidRPr="002B584E">
        <w:rPr>
          <w:rFonts w:ascii="Arial" w:hAnsi="Arial" w:cs="Arial"/>
        </w:rPr>
        <w:t xml:space="preserve"> March 2021 </w:t>
      </w:r>
    </w:p>
  </w:footnote>
  <w:footnote w:id="37">
    <w:p w14:paraId="60F28AFB" w14:textId="77777777" w:rsidR="00D15207" w:rsidRPr="002B584E" w:rsidRDefault="00D15207" w:rsidP="00D15207">
      <w:pPr>
        <w:pStyle w:val="FootnoteText"/>
        <w:jc w:val="both"/>
        <w:rPr>
          <w:rFonts w:ascii="Arial" w:hAnsi="Arial" w:cs="Arial"/>
          <w:lang w:val="en-US"/>
        </w:rPr>
      </w:pPr>
      <w:r w:rsidRPr="002B584E">
        <w:rPr>
          <w:rStyle w:val="FootnoteReference"/>
          <w:rFonts w:ascii="Arial" w:hAnsi="Arial" w:cs="Arial"/>
        </w:rPr>
        <w:footnoteRef/>
      </w:r>
      <w:r w:rsidRPr="002B584E">
        <w:rPr>
          <w:rFonts w:ascii="Arial" w:hAnsi="Arial" w:cs="Arial"/>
        </w:rPr>
        <w:t xml:space="preserve"> </w:t>
      </w:r>
      <w:r w:rsidRPr="002B584E">
        <w:rPr>
          <w:rStyle w:val="FootnoteReference"/>
          <w:rFonts w:ascii="Arial" w:hAnsi="Arial" w:cs="Arial"/>
        </w:rPr>
        <w:footnoteRef/>
      </w:r>
      <w:r w:rsidRPr="002B584E">
        <w:rPr>
          <w:rFonts w:ascii="Arial" w:hAnsi="Arial" w:cs="Arial"/>
        </w:rPr>
        <w:t xml:space="preserve"> HM Courts and Tribunal Service, Annual Report and Accounts 2014-15 (2015) &lt;</w:t>
      </w:r>
      <w:hyperlink r:id="rId11" w:history="1">
        <w:r w:rsidRPr="002B584E">
          <w:rPr>
            <w:rStyle w:val="Hyperlink"/>
            <w:rFonts w:ascii="Arial" w:hAnsi="Arial" w:cs="Arial"/>
          </w:rPr>
          <w:t>https://assets.publishing.service.gov.uk/government/uploads/system/uploads/attachment_data/file/433948/hmcts-annual-report-accounts-2014-15.pdf</w:t>
        </w:r>
      </w:hyperlink>
      <w:r w:rsidRPr="002B584E">
        <w:rPr>
          <w:rFonts w:ascii="Arial" w:hAnsi="Arial" w:cs="Arial"/>
        </w:rPr>
        <w:t>&gt; Accessed 13</w:t>
      </w:r>
      <w:r w:rsidRPr="002B584E">
        <w:rPr>
          <w:rFonts w:ascii="Arial" w:hAnsi="Arial" w:cs="Arial"/>
          <w:vertAlign w:val="superscript"/>
        </w:rPr>
        <w:t>th</w:t>
      </w:r>
      <w:r w:rsidRPr="002B584E">
        <w:rPr>
          <w:rFonts w:ascii="Arial" w:hAnsi="Arial" w:cs="Arial"/>
        </w:rPr>
        <w:t xml:space="preserve"> March 2021</w:t>
      </w:r>
    </w:p>
  </w:footnote>
  <w:footnote w:id="38">
    <w:p w14:paraId="53CAA9F5" w14:textId="77777777" w:rsidR="00D15207" w:rsidRPr="00A7719C" w:rsidRDefault="00D15207" w:rsidP="00D15207">
      <w:pPr>
        <w:pStyle w:val="FootnoteText"/>
        <w:rPr>
          <w:lang w:val="en-US"/>
        </w:rPr>
      </w:pPr>
      <w:r>
        <w:rPr>
          <w:rStyle w:val="FootnoteReference"/>
        </w:rPr>
        <w:footnoteRef/>
      </w:r>
      <w:r>
        <w:t xml:space="preserve"> </w:t>
      </w:r>
      <w:r w:rsidRPr="002B584E">
        <w:rPr>
          <w:rFonts w:ascii="Arial" w:hAnsi="Arial" w:cs="Arial"/>
        </w:rPr>
        <w:t>Civil Justice Quarterly Statistics October to December 2020 &lt;</w:t>
      </w:r>
      <w:hyperlink r:id="rId12" w:history="1">
        <w:r w:rsidRPr="002B584E">
          <w:rPr>
            <w:rStyle w:val="Hyperlink"/>
            <w:rFonts w:ascii="Arial" w:hAnsi="Arial" w:cs="Arial"/>
          </w:rPr>
          <w:t>https://www.gov.uk/government/statistics/civil-justice-statistics-quarterly-october-to-december-2020</w:t>
        </w:r>
      </w:hyperlink>
      <w:r w:rsidRPr="002B584E">
        <w:rPr>
          <w:rFonts w:ascii="Arial" w:hAnsi="Arial" w:cs="Arial"/>
        </w:rPr>
        <w:t>&gt; Accessed 15</w:t>
      </w:r>
      <w:r w:rsidRPr="002B584E">
        <w:rPr>
          <w:rFonts w:ascii="Arial" w:hAnsi="Arial" w:cs="Arial"/>
          <w:vertAlign w:val="superscript"/>
        </w:rPr>
        <w:t>th</w:t>
      </w:r>
      <w:r w:rsidRPr="002B584E">
        <w:rPr>
          <w:rFonts w:ascii="Arial" w:hAnsi="Arial" w:cs="Arial"/>
        </w:rPr>
        <w:t xml:space="preserve"> April 2021</w:t>
      </w:r>
    </w:p>
  </w:footnote>
  <w:footnote w:id="39">
    <w:p w14:paraId="20E6EFA0" w14:textId="494645A9" w:rsidR="00D15207" w:rsidRPr="00986DE4" w:rsidRDefault="00D15207" w:rsidP="00D933DC">
      <w:pPr>
        <w:pStyle w:val="FootnoteText"/>
        <w:jc w:val="both"/>
        <w:rPr>
          <w:lang w:val="en-US"/>
        </w:rPr>
      </w:pPr>
      <w:r>
        <w:rPr>
          <w:rStyle w:val="FootnoteReference"/>
        </w:rPr>
        <w:footnoteRef/>
      </w:r>
      <w:r>
        <w:t xml:space="preserve"> </w:t>
      </w:r>
      <w:r w:rsidR="00D933DC" w:rsidRPr="00D501B4">
        <w:rPr>
          <w:rFonts w:ascii="Arial" w:hAnsi="Arial" w:cs="Arial"/>
        </w:rPr>
        <w:t>Centre for Effective Dispute Resolution, ‘The Ninth Mediation Audit: A survey of commercial mediator experience and attitudes in the United Kingdom’ (</w:t>
      </w:r>
      <w:r w:rsidR="00D933DC" w:rsidRPr="00D501B4">
        <w:rPr>
          <w:rFonts w:ascii="Arial" w:hAnsi="Arial" w:cs="Arial"/>
          <w:i/>
          <w:iCs/>
        </w:rPr>
        <w:t xml:space="preserve">cedr.com) </w:t>
      </w:r>
      <w:hyperlink r:id="rId13" w:history="1">
        <w:r w:rsidR="00D933DC" w:rsidRPr="00D501B4">
          <w:rPr>
            <w:rStyle w:val="Hyperlink"/>
            <w:rFonts w:ascii="Arial" w:hAnsi="Arial" w:cs="Arial"/>
          </w:rPr>
          <w:t>https://www.cedr.com/wp-content/uploads/2021/05/CEDR_Audit-2021-lr.pdf</w:t>
        </w:r>
      </w:hyperlink>
      <w:r w:rsidR="00D933DC" w:rsidRPr="00D501B4">
        <w:rPr>
          <w:rFonts w:ascii="Arial" w:hAnsi="Arial" w:cs="Arial"/>
        </w:rPr>
        <w:t xml:space="preserve"> Accessed 22nd February 2022</w:t>
      </w:r>
    </w:p>
  </w:footnote>
  <w:footnote w:id="40">
    <w:p w14:paraId="56839BE0" w14:textId="77777777" w:rsidR="00D15207" w:rsidRPr="00B047F5" w:rsidRDefault="00D15207" w:rsidP="00213018">
      <w:pPr>
        <w:pStyle w:val="FootnoteText"/>
        <w:jc w:val="both"/>
        <w:rPr>
          <w:lang w:val="en-US"/>
        </w:rPr>
      </w:pPr>
      <w:r>
        <w:rPr>
          <w:rStyle w:val="FootnoteReference"/>
        </w:rPr>
        <w:footnoteRef/>
      </w:r>
      <w:r>
        <w:t xml:space="preserve"> </w:t>
      </w:r>
      <w:r w:rsidRPr="00213018">
        <w:rPr>
          <w:rFonts w:ascii="Arial" w:hAnsi="Arial" w:cs="Arial"/>
          <w:lang w:val="en-US"/>
        </w:rPr>
        <w:t xml:space="preserve">Claire </w:t>
      </w:r>
      <w:proofErr w:type="spellStart"/>
      <w:r w:rsidRPr="00213018">
        <w:rPr>
          <w:rFonts w:ascii="Arial" w:hAnsi="Arial" w:cs="Arial"/>
          <w:lang w:val="en-US"/>
        </w:rPr>
        <w:t>Broadbelt</w:t>
      </w:r>
      <w:proofErr w:type="spellEnd"/>
      <w:r w:rsidRPr="00213018">
        <w:rPr>
          <w:rFonts w:ascii="Arial" w:hAnsi="Arial" w:cs="Arial"/>
          <w:lang w:val="en-US"/>
        </w:rPr>
        <w:t>, Elizabeth Montpetit and Mohammed Nazeer, ‘Mediation in England and Wales: Past, Present and Future’ (London Chamber of Arbitration and Mediation, 19</w:t>
      </w:r>
      <w:r w:rsidRPr="00213018">
        <w:rPr>
          <w:rFonts w:ascii="Arial" w:hAnsi="Arial" w:cs="Arial"/>
          <w:vertAlign w:val="superscript"/>
          <w:lang w:val="en-US"/>
        </w:rPr>
        <w:t>th</w:t>
      </w:r>
      <w:r w:rsidRPr="00213018">
        <w:rPr>
          <w:rFonts w:ascii="Arial" w:hAnsi="Arial" w:cs="Arial"/>
          <w:lang w:val="en-US"/>
        </w:rPr>
        <w:t xml:space="preserve"> July 2021) ,</w:t>
      </w:r>
      <w:r w:rsidRPr="00213018">
        <w:rPr>
          <w:rFonts w:ascii="Arial" w:hAnsi="Arial" w:cs="Arial"/>
        </w:rPr>
        <w:t xml:space="preserve"> </w:t>
      </w:r>
      <w:hyperlink r:id="rId14" w:history="1">
        <w:r w:rsidRPr="00213018">
          <w:rPr>
            <w:rStyle w:val="Hyperlink"/>
            <w:rFonts w:ascii="Arial" w:hAnsi="Arial" w:cs="Arial"/>
            <w:lang w:val="en-US"/>
          </w:rPr>
          <w:t>https://lcam.org.uk/mediation-in-england-wales-past-present-and-future/</w:t>
        </w:r>
      </w:hyperlink>
      <w:r w:rsidRPr="00213018">
        <w:rPr>
          <w:rFonts w:ascii="Arial" w:hAnsi="Arial" w:cs="Arial"/>
          <w:lang w:val="en-US"/>
        </w:rPr>
        <w:t xml:space="preserve"> accessed 9</w:t>
      </w:r>
      <w:r w:rsidRPr="00213018">
        <w:rPr>
          <w:rFonts w:ascii="Arial" w:hAnsi="Arial" w:cs="Arial"/>
          <w:vertAlign w:val="superscript"/>
          <w:lang w:val="en-US"/>
        </w:rPr>
        <w:t>th</w:t>
      </w:r>
      <w:r w:rsidRPr="00213018">
        <w:rPr>
          <w:rFonts w:ascii="Arial" w:hAnsi="Arial" w:cs="Arial"/>
          <w:lang w:val="en-US"/>
        </w:rPr>
        <w:t xml:space="preserve"> March 2022</w:t>
      </w:r>
      <w:r>
        <w:rPr>
          <w:lang w:val="en-US"/>
        </w:rPr>
        <w:t xml:space="preserve"> </w:t>
      </w:r>
    </w:p>
  </w:footnote>
  <w:footnote w:id="41">
    <w:p w14:paraId="094C2287" w14:textId="39F5805C" w:rsidR="009E1CA6" w:rsidRPr="009E1CA6" w:rsidRDefault="009E1CA6">
      <w:pPr>
        <w:pStyle w:val="FootnoteText"/>
        <w:rPr>
          <w:lang w:val="en-US"/>
        </w:rPr>
      </w:pPr>
      <w:r>
        <w:rPr>
          <w:rStyle w:val="FootnoteReference"/>
        </w:rPr>
        <w:footnoteRef/>
      </w:r>
      <w:r>
        <w:t xml:space="preserve"> </w:t>
      </w:r>
    </w:p>
  </w:footnote>
  <w:footnote w:id="42">
    <w:p w14:paraId="0EFB3D89" w14:textId="14E3FB36" w:rsidR="00A33789" w:rsidRPr="00A33789" w:rsidRDefault="00A33789">
      <w:pPr>
        <w:pStyle w:val="FootnoteText"/>
        <w:rPr>
          <w:lang w:val="en-US"/>
        </w:rPr>
      </w:pPr>
      <w:r>
        <w:rPr>
          <w:rStyle w:val="FootnoteReference"/>
        </w:rPr>
        <w:footnoteRef/>
      </w:r>
      <w:r>
        <w:t xml:space="preserve"> </w:t>
      </w:r>
      <w:r w:rsidRPr="00A33789">
        <w:rPr>
          <w:rFonts w:ascii="Arial" w:hAnsi="Arial" w:cs="Arial"/>
        </w:rPr>
        <w:t xml:space="preserve">Frank E.A. Sander, </w:t>
      </w:r>
      <w:r w:rsidR="00213018">
        <w:rPr>
          <w:rFonts w:ascii="Arial" w:hAnsi="Arial" w:cs="Arial"/>
        </w:rPr>
        <w:t>‘</w:t>
      </w:r>
      <w:r w:rsidRPr="00213018">
        <w:rPr>
          <w:rFonts w:ascii="Arial" w:hAnsi="Arial" w:cs="Arial"/>
        </w:rPr>
        <w:t>Varieties of Dispute Processing</w:t>
      </w:r>
      <w:r w:rsidR="00213018">
        <w:rPr>
          <w:rFonts w:ascii="Arial" w:hAnsi="Arial" w:cs="Arial"/>
        </w:rPr>
        <w:t>’</w:t>
      </w:r>
      <w:r w:rsidR="00213018">
        <w:rPr>
          <w:rFonts w:ascii="Arial" w:hAnsi="Arial" w:cs="Arial"/>
          <w:i/>
          <w:iCs/>
        </w:rPr>
        <w:t xml:space="preserve"> </w:t>
      </w:r>
      <w:r w:rsidR="00213018">
        <w:rPr>
          <w:rFonts w:ascii="Arial" w:hAnsi="Arial" w:cs="Arial"/>
        </w:rPr>
        <w:t>(1976)</w:t>
      </w:r>
      <w:r w:rsidRPr="00A33789">
        <w:rPr>
          <w:rFonts w:ascii="Arial" w:hAnsi="Arial" w:cs="Arial"/>
          <w:i/>
          <w:iCs/>
        </w:rPr>
        <w:t xml:space="preserve"> </w:t>
      </w:r>
      <w:r w:rsidRPr="00A33789">
        <w:rPr>
          <w:rFonts w:ascii="Arial" w:hAnsi="Arial" w:cs="Arial"/>
        </w:rPr>
        <w:t>70 F.R.D. 79, 113-14</w:t>
      </w:r>
    </w:p>
  </w:footnote>
  <w:footnote w:id="43">
    <w:p w14:paraId="0E4317B3" w14:textId="0A37FCAC" w:rsidR="005C56A0" w:rsidRPr="005C56A0" w:rsidRDefault="005C56A0">
      <w:pPr>
        <w:pStyle w:val="FootnoteText"/>
        <w:rPr>
          <w:lang w:val="en-US"/>
        </w:rPr>
      </w:pPr>
      <w:r>
        <w:rPr>
          <w:rStyle w:val="FootnoteReference"/>
        </w:rPr>
        <w:footnoteRef/>
      </w:r>
      <w:r>
        <w:t xml:space="preserve"> </w:t>
      </w:r>
      <w:r w:rsidR="00E357E2">
        <w:t xml:space="preserve">CEDR Annual Review </w:t>
      </w:r>
    </w:p>
  </w:footnote>
  <w:footnote w:id="44">
    <w:p w14:paraId="6E0D1D3D" w14:textId="655CB643" w:rsidR="00B72A8B" w:rsidRPr="00B1615E" w:rsidRDefault="00B72A8B" w:rsidP="00B1615E">
      <w:pPr>
        <w:pStyle w:val="FootnoteText"/>
        <w:jc w:val="both"/>
        <w:rPr>
          <w:rFonts w:ascii="Arial" w:hAnsi="Arial" w:cs="Arial"/>
          <w:lang w:val="en-US"/>
        </w:rPr>
      </w:pPr>
      <w:r w:rsidRPr="00B1615E">
        <w:rPr>
          <w:rStyle w:val="FootnoteReference"/>
          <w:rFonts w:ascii="Arial" w:hAnsi="Arial" w:cs="Arial"/>
        </w:rPr>
        <w:footnoteRef/>
      </w:r>
      <w:r w:rsidRPr="00B1615E">
        <w:rPr>
          <w:rFonts w:ascii="Arial" w:hAnsi="Arial" w:cs="Arial"/>
        </w:rPr>
        <w:t xml:space="preserve"> </w:t>
      </w:r>
      <w:r w:rsidR="00517A82" w:rsidRPr="00B1615E">
        <w:rPr>
          <w:rFonts w:ascii="Arial" w:hAnsi="Arial" w:cs="Arial"/>
          <w:lang w:val="en-US"/>
        </w:rPr>
        <w:t xml:space="preserve">For </w:t>
      </w:r>
      <w:r w:rsidR="008B6FFB" w:rsidRPr="00B1615E">
        <w:rPr>
          <w:rFonts w:ascii="Arial" w:hAnsi="Arial" w:cs="Arial"/>
          <w:lang w:val="en-US"/>
        </w:rPr>
        <w:t xml:space="preserve">a particularly interesting </w:t>
      </w:r>
      <w:r w:rsidR="00517A82" w:rsidRPr="00B1615E">
        <w:rPr>
          <w:rFonts w:ascii="Arial" w:hAnsi="Arial" w:cs="Arial"/>
          <w:lang w:val="en-US"/>
        </w:rPr>
        <w:t>discussion about the inconsisten</w:t>
      </w:r>
      <w:r w:rsidR="00D27737" w:rsidRPr="00B1615E">
        <w:rPr>
          <w:rFonts w:ascii="Arial" w:hAnsi="Arial" w:cs="Arial"/>
          <w:lang w:val="en-US"/>
        </w:rPr>
        <w:t xml:space="preserve">t </w:t>
      </w:r>
      <w:r w:rsidR="008B6FFB" w:rsidRPr="00B1615E">
        <w:rPr>
          <w:rFonts w:ascii="Arial" w:hAnsi="Arial" w:cs="Arial"/>
          <w:lang w:val="en-US"/>
        </w:rPr>
        <w:t>way in which the judiciary have exercised their powers under the CPR,</w:t>
      </w:r>
      <w:r w:rsidR="00D27737" w:rsidRPr="00B1615E">
        <w:rPr>
          <w:rFonts w:ascii="Arial" w:hAnsi="Arial" w:cs="Arial"/>
          <w:lang w:val="en-US"/>
        </w:rPr>
        <w:t xml:space="preserve"> see </w:t>
      </w:r>
      <w:r w:rsidR="00D27737" w:rsidRPr="00B1615E">
        <w:rPr>
          <w:rFonts w:ascii="Arial" w:hAnsi="Arial" w:cs="Arial"/>
        </w:rPr>
        <w:t>M. Ahmed ‘Mediation: the need for a united, clear and consistent judicial voice’ (2018) 37 Civil Justice Quarterly 13</w:t>
      </w:r>
      <w:r w:rsidR="00280787" w:rsidRPr="00B1615E">
        <w:rPr>
          <w:rFonts w:ascii="Arial" w:hAnsi="Arial" w:cs="Arial"/>
        </w:rPr>
        <w:t>.</w:t>
      </w:r>
      <w:r w:rsidR="006953F6" w:rsidRPr="00B1615E">
        <w:rPr>
          <w:rFonts w:ascii="Arial" w:hAnsi="Arial" w:cs="Arial"/>
        </w:rPr>
        <w:t xml:space="preserve"> </w:t>
      </w:r>
      <w:r w:rsidR="00786C49" w:rsidRPr="00B1615E">
        <w:rPr>
          <w:rFonts w:ascii="Arial" w:hAnsi="Arial" w:cs="Arial"/>
        </w:rPr>
        <w:t>For</w:t>
      </w:r>
      <w:r w:rsidR="00280787" w:rsidRPr="00B1615E">
        <w:rPr>
          <w:rFonts w:ascii="Arial" w:hAnsi="Arial" w:cs="Arial"/>
        </w:rPr>
        <w:t xml:space="preserve"> </w:t>
      </w:r>
      <w:r w:rsidR="00786C49" w:rsidRPr="00B1615E">
        <w:rPr>
          <w:rFonts w:ascii="Arial" w:hAnsi="Arial" w:cs="Arial"/>
        </w:rPr>
        <w:t>details</w:t>
      </w:r>
      <w:r w:rsidR="00280787" w:rsidRPr="00B1615E">
        <w:rPr>
          <w:rFonts w:ascii="Arial" w:hAnsi="Arial" w:cs="Arial"/>
        </w:rPr>
        <w:t xml:space="preserve"> on court-annexed mediation schemes trialled during the late 1990s and 2000s</w:t>
      </w:r>
      <w:r w:rsidR="00786C49" w:rsidRPr="00B1615E">
        <w:rPr>
          <w:rFonts w:ascii="Arial" w:hAnsi="Arial" w:cs="Arial"/>
        </w:rPr>
        <w:t xml:space="preserve">, see Hazel </w:t>
      </w:r>
      <w:proofErr w:type="spellStart"/>
      <w:r w:rsidR="00786C49" w:rsidRPr="00B1615E">
        <w:rPr>
          <w:rFonts w:ascii="Arial" w:hAnsi="Arial" w:cs="Arial"/>
        </w:rPr>
        <w:t>Genn</w:t>
      </w:r>
      <w:proofErr w:type="spellEnd"/>
      <w:r w:rsidR="00786C49" w:rsidRPr="00B1615E">
        <w:rPr>
          <w:rFonts w:ascii="Arial" w:hAnsi="Arial" w:cs="Arial"/>
        </w:rPr>
        <w:t>, ‘The Central London County Court Pilot Mediation Scheme Evaluation Report’ (Department for Constitutional Affairs 1998) at 155.&lt;</w:t>
      </w:r>
      <w:hyperlink r:id="rId15" w:history="1">
        <w:r w:rsidR="00786C49" w:rsidRPr="00B1615E">
          <w:rPr>
            <w:rStyle w:val="Hyperlink"/>
            <w:rFonts w:ascii="Arial" w:hAnsi="Arial" w:cs="Arial"/>
          </w:rPr>
          <w:t>https://www.ucl.ac.uk/judicial-institute/sites/judicial-institute/files/central_london_county_court_mediation_scheme.pdf</w:t>
        </w:r>
      </w:hyperlink>
      <w:r w:rsidR="00786C49" w:rsidRPr="00B1615E">
        <w:rPr>
          <w:rFonts w:ascii="Arial" w:hAnsi="Arial" w:cs="Arial"/>
        </w:rPr>
        <w:t>&gt; Accessed 3</w:t>
      </w:r>
      <w:r w:rsidR="00786C49" w:rsidRPr="00B1615E">
        <w:rPr>
          <w:rFonts w:ascii="Arial" w:hAnsi="Arial" w:cs="Arial"/>
          <w:vertAlign w:val="superscript"/>
        </w:rPr>
        <w:t>rd</w:t>
      </w:r>
      <w:r w:rsidR="00786C49" w:rsidRPr="00B1615E">
        <w:rPr>
          <w:rFonts w:ascii="Arial" w:hAnsi="Arial" w:cs="Arial"/>
        </w:rPr>
        <w:t xml:space="preserve"> April 2021, Sue Prince, ‘Institutionalising Mediation? An Evaluation of the Small Claims Mediation Pilot’ </w:t>
      </w:r>
      <w:r w:rsidR="00786C49" w:rsidRPr="00B1615E">
        <w:rPr>
          <w:rFonts w:ascii="Arial" w:hAnsi="Arial" w:cs="Arial"/>
          <w:shd w:val="clear" w:color="auto" w:fill="FFFFFF"/>
        </w:rPr>
        <w:t xml:space="preserve">(2007) 5 Web Journal of. Current Legal Issues 1, </w:t>
      </w:r>
      <w:r w:rsidR="00786C49" w:rsidRPr="00B1615E">
        <w:rPr>
          <w:rFonts w:ascii="Arial" w:hAnsi="Arial" w:cs="Arial"/>
        </w:rPr>
        <w:t xml:space="preserve">L. Webley, P </w:t>
      </w:r>
      <w:proofErr w:type="gramStart"/>
      <w:r w:rsidR="00786C49" w:rsidRPr="00B1615E">
        <w:rPr>
          <w:rFonts w:ascii="Arial" w:hAnsi="Arial" w:cs="Arial"/>
        </w:rPr>
        <w:t>Abrams</w:t>
      </w:r>
      <w:proofErr w:type="gramEnd"/>
      <w:r w:rsidR="00786C49" w:rsidRPr="00B1615E">
        <w:rPr>
          <w:rFonts w:ascii="Arial" w:hAnsi="Arial" w:cs="Arial"/>
        </w:rPr>
        <w:t xml:space="preserve"> and S. </w:t>
      </w:r>
      <w:proofErr w:type="spellStart"/>
      <w:r w:rsidR="00786C49" w:rsidRPr="00B1615E">
        <w:rPr>
          <w:rFonts w:ascii="Arial" w:hAnsi="Arial" w:cs="Arial"/>
        </w:rPr>
        <w:t>Bacquet</w:t>
      </w:r>
      <w:proofErr w:type="spellEnd"/>
      <w:r w:rsidR="00786C49" w:rsidRPr="00B1615E">
        <w:rPr>
          <w:rFonts w:ascii="Arial" w:hAnsi="Arial" w:cs="Arial"/>
        </w:rPr>
        <w:t xml:space="preserve"> ‘Evaluation of the Birmingham Court-Based Civil (Non-Family) Mediation Scheme’ (Department for Constitutional Affairs 2006) at p40</w:t>
      </w:r>
      <w:r w:rsidR="00D86FC3" w:rsidRPr="00B1615E">
        <w:rPr>
          <w:rFonts w:ascii="Arial" w:hAnsi="Arial" w:cs="Arial"/>
        </w:rPr>
        <w:t xml:space="preserve"> and for an explanation on why </w:t>
      </w:r>
      <w:r w:rsidR="00AA33F7" w:rsidRPr="00B1615E">
        <w:rPr>
          <w:rFonts w:ascii="Arial" w:hAnsi="Arial" w:cs="Arial"/>
        </w:rPr>
        <w:t xml:space="preserve">these schemes did not work, see H. </w:t>
      </w:r>
      <w:proofErr w:type="spellStart"/>
      <w:r w:rsidR="00AA33F7" w:rsidRPr="00B1615E">
        <w:rPr>
          <w:rFonts w:ascii="Arial" w:hAnsi="Arial" w:cs="Arial"/>
        </w:rPr>
        <w:t>Genn</w:t>
      </w:r>
      <w:proofErr w:type="spellEnd"/>
      <w:r w:rsidR="00AA33F7" w:rsidRPr="00B1615E">
        <w:rPr>
          <w:rFonts w:ascii="Arial" w:hAnsi="Arial" w:cs="Arial"/>
        </w:rPr>
        <w:t xml:space="preserve"> and others, ‘Twisting Arms: Court Referred and Court Linked Mediation Under Judicial Pressure’ (Ministry of Justice Research Series 1/07, 2007). Available at: &lt;https://webarchive.nationalarchives.gov.uk/+/http:/www.justice.gov.uk/docs/Twisting-arms-mediationreport-Genn-et-al.pdf&gt; Accessed 16</w:t>
      </w:r>
      <w:r w:rsidR="00AA33F7" w:rsidRPr="00B1615E">
        <w:rPr>
          <w:rFonts w:ascii="Arial" w:hAnsi="Arial" w:cs="Arial"/>
          <w:vertAlign w:val="superscript"/>
        </w:rPr>
        <w:t>th</w:t>
      </w:r>
      <w:r w:rsidR="00AA33F7" w:rsidRPr="00B1615E">
        <w:rPr>
          <w:rFonts w:ascii="Arial" w:hAnsi="Arial" w:cs="Arial"/>
        </w:rPr>
        <w:t xml:space="preserve"> March 2021</w:t>
      </w:r>
      <w:r w:rsidR="003261E4" w:rsidRPr="00B1615E">
        <w:rPr>
          <w:rFonts w:ascii="Arial" w:hAnsi="Arial" w:cs="Arial"/>
        </w:rPr>
        <w:t xml:space="preserve"> </w:t>
      </w:r>
    </w:p>
  </w:footnote>
  <w:footnote w:id="45">
    <w:p w14:paraId="7FF57DC6" w14:textId="6740C4B8" w:rsidR="007D7ADB" w:rsidRPr="00B1615E" w:rsidRDefault="007D7ADB" w:rsidP="00A33789">
      <w:pPr>
        <w:rPr>
          <w:rFonts w:ascii="Arial" w:hAnsi="Arial" w:cs="Arial"/>
          <w:sz w:val="20"/>
          <w:szCs w:val="20"/>
        </w:rPr>
      </w:pPr>
      <w:r>
        <w:rPr>
          <w:rStyle w:val="FootnoteReference"/>
        </w:rPr>
        <w:footnoteRef/>
      </w:r>
      <w:r>
        <w:t xml:space="preserve"> </w:t>
      </w:r>
      <w:r w:rsidR="00B13C33" w:rsidRPr="00B13C33">
        <w:rPr>
          <w:rFonts w:ascii="Arial" w:hAnsi="Arial" w:cs="Arial"/>
          <w:color w:val="000000"/>
          <w:sz w:val="20"/>
          <w:szCs w:val="20"/>
        </w:rPr>
        <w:t>Lord Briggs, ‘Civil Courts Structure Review: Interim Report’ (2015)</w:t>
      </w:r>
      <w:r w:rsidR="00B13C33" w:rsidRPr="00B13C33">
        <w:rPr>
          <w:rFonts w:ascii="Arial" w:hAnsi="Arial" w:cs="Arial"/>
          <w:sz w:val="20"/>
          <w:szCs w:val="20"/>
        </w:rPr>
        <w:t xml:space="preserve"> para 2.86 at 28</w:t>
      </w:r>
    </w:p>
  </w:footnote>
  <w:footnote w:id="46">
    <w:p w14:paraId="12C48251" w14:textId="3E926712" w:rsidR="00137CD4" w:rsidRPr="005C4889" w:rsidRDefault="00137CD4" w:rsidP="00F30D20">
      <w:pPr>
        <w:spacing w:after="0" w:line="240" w:lineRule="auto"/>
        <w:rPr>
          <w:rFonts w:ascii="Arial" w:hAnsi="Arial" w:cs="Arial"/>
          <w:sz w:val="20"/>
          <w:szCs w:val="20"/>
        </w:rPr>
      </w:pPr>
      <w:r>
        <w:rPr>
          <w:rStyle w:val="FootnoteReference"/>
        </w:rPr>
        <w:footnoteRef/>
      </w:r>
      <w:r>
        <w:t xml:space="preserve"> </w:t>
      </w:r>
      <w:r w:rsidR="00F30D20" w:rsidRPr="005C4889">
        <w:rPr>
          <w:rFonts w:ascii="Arial" w:hAnsi="Arial" w:cs="Arial"/>
          <w:sz w:val="20"/>
          <w:szCs w:val="20"/>
        </w:rPr>
        <w:t>H</w:t>
      </w:r>
      <w:r w:rsidR="00B13C33">
        <w:rPr>
          <w:rFonts w:ascii="Arial" w:hAnsi="Arial" w:cs="Arial"/>
          <w:sz w:val="20"/>
          <w:szCs w:val="20"/>
        </w:rPr>
        <w:t>.</w:t>
      </w:r>
      <w:r w:rsidR="00F30D20" w:rsidRPr="005C4889">
        <w:rPr>
          <w:rFonts w:ascii="Arial" w:hAnsi="Arial" w:cs="Arial"/>
          <w:sz w:val="20"/>
          <w:szCs w:val="20"/>
        </w:rPr>
        <w:t xml:space="preserve"> Abramson, </w:t>
      </w:r>
      <w:r w:rsidR="00B13C33">
        <w:rPr>
          <w:rFonts w:ascii="Arial" w:hAnsi="Arial" w:cs="Arial"/>
          <w:sz w:val="20"/>
          <w:szCs w:val="20"/>
        </w:rPr>
        <w:t>‘</w:t>
      </w:r>
      <w:r w:rsidR="00F30D20" w:rsidRPr="00B13C33">
        <w:rPr>
          <w:rFonts w:ascii="Arial" w:hAnsi="Arial" w:cs="Arial"/>
          <w:sz w:val="20"/>
          <w:szCs w:val="20"/>
        </w:rPr>
        <w:t>Problem-Solving Advocacy in Mediations: A Model of Client Representation</w:t>
      </w:r>
      <w:r w:rsidR="00B13C33">
        <w:rPr>
          <w:rFonts w:ascii="Arial" w:hAnsi="Arial" w:cs="Arial"/>
          <w:sz w:val="20"/>
          <w:szCs w:val="20"/>
        </w:rPr>
        <w:t xml:space="preserve">’ </w:t>
      </w:r>
      <w:r w:rsidR="00F02F9D">
        <w:rPr>
          <w:rFonts w:ascii="Arial" w:hAnsi="Arial" w:cs="Arial"/>
          <w:sz w:val="20"/>
          <w:szCs w:val="20"/>
        </w:rPr>
        <w:t xml:space="preserve">(2005) </w:t>
      </w:r>
      <w:r w:rsidR="00F30D20" w:rsidRPr="005C4889">
        <w:rPr>
          <w:rFonts w:ascii="Arial" w:hAnsi="Arial" w:cs="Arial"/>
          <w:sz w:val="20"/>
          <w:szCs w:val="20"/>
        </w:rPr>
        <w:t>10 H</w:t>
      </w:r>
      <w:r w:rsidR="00F02F9D">
        <w:rPr>
          <w:rFonts w:ascii="Arial" w:hAnsi="Arial" w:cs="Arial"/>
          <w:sz w:val="20"/>
          <w:szCs w:val="20"/>
        </w:rPr>
        <w:t xml:space="preserve">arvard Negotiation Law Review </w:t>
      </w:r>
      <w:r w:rsidR="00F30D20" w:rsidRPr="005C4889">
        <w:rPr>
          <w:rFonts w:ascii="Arial" w:hAnsi="Arial" w:cs="Arial"/>
          <w:sz w:val="20"/>
          <w:szCs w:val="20"/>
        </w:rPr>
        <w:t>103</w:t>
      </w:r>
    </w:p>
  </w:footnote>
  <w:footnote w:id="47">
    <w:p w14:paraId="009B67FB" w14:textId="0F4FE7A8" w:rsidR="005D343A" w:rsidRPr="00B43D58" w:rsidRDefault="005D343A" w:rsidP="00B43D58">
      <w:pPr>
        <w:spacing w:after="0" w:line="240" w:lineRule="auto"/>
        <w:rPr>
          <w:rFonts w:ascii="Arial" w:hAnsi="Arial" w:cs="Arial"/>
          <w:sz w:val="16"/>
          <w:szCs w:val="16"/>
        </w:rPr>
      </w:pPr>
      <w:r w:rsidRPr="005C4889">
        <w:rPr>
          <w:rStyle w:val="FootnoteReference"/>
          <w:rFonts w:ascii="Arial" w:hAnsi="Arial" w:cs="Arial"/>
          <w:sz w:val="20"/>
          <w:szCs w:val="20"/>
        </w:rPr>
        <w:footnoteRef/>
      </w:r>
      <w:r w:rsidRPr="005C4889">
        <w:rPr>
          <w:rFonts w:ascii="Arial" w:hAnsi="Arial" w:cs="Arial"/>
          <w:sz w:val="20"/>
          <w:szCs w:val="20"/>
        </w:rPr>
        <w:t xml:space="preserve"> </w:t>
      </w:r>
      <w:r w:rsidR="00B10C1F">
        <w:rPr>
          <w:rFonts w:ascii="Arial" w:hAnsi="Arial" w:cs="Arial"/>
          <w:sz w:val="20"/>
          <w:szCs w:val="20"/>
        </w:rPr>
        <w:t>S. Blake, J. Browne and S.</w:t>
      </w:r>
      <w:r w:rsidR="00710CB8">
        <w:rPr>
          <w:rFonts w:ascii="Arial" w:hAnsi="Arial" w:cs="Arial"/>
          <w:sz w:val="20"/>
          <w:szCs w:val="20"/>
        </w:rPr>
        <w:t xml:space="preserve"> </w:t>
      </w:r>
      <w:r w:rsidR="00B10C1F">
        <w:rPr>
          <w:rFonts w:ascii="Arial" w:hAnsi="Arial" w:cs="Arial"/>
          <w:sz w:val="20"/>
          <w:szCs w:val="20"/>
        </w:rPr>
        <w:t>Sime</w:t>
      </w:r>
      <w:r w:rsidR="00F10CB4">
        <w:rPr>
          <w:rFonts w:ascii="Arial" w:hAnsi="Arial" w:cs="Arial"/>
          <w:sz w:val="20"/>
          <w:szCs w:val="20"/>
        </w:rPr>
        <w:t xml:space="preserve">, </w:t>
      </w:r>
      <w:r w:rsidR="00F10CB4">
        <w:rPr>
          <w:rFonts w:ascii="Arial" w:hAnsi="Arial" w:cs="Arial"/>
          <w:i/>
          <w:iCs/>
          <w:sz w:val="20"/>
          <w:szCs w:val="20"/>
        </w:rPr>
        <w:t xml:space="preserve">A Practical Approach to Dispute Resolution </w:t>
      </w:r>
      <w:r w:rsidR="00F10CB4">
        <w:rPr>
          <w:rFonts w:ascii="Arial" w:hAnsi="Arial" w:cs="Arial"/>
          <w:sz w:val="20"/>
          <w:szCs w:val="20"/>
        </w:rPr>
        <w:t>(5</w:t>
      </w:r>
      <w:r w:rsidR="00F10CB4" w:rsidRPr="00F10CB4">
        <w:rPr>
          <w:rFonts w:ascii="Arial" w:hAnsi="Arial" w:cs="Arial"/>
          <w:sz w:val="20"/>
          <w:szCs w:val="20"/>
          <w:vertAlign w:val="superscript"/>
        </w:rPr>
        <w:t>th</w:t>
      </w:r>
      <w:r w:rsidR="00F10CB4">
        <w:rPr>
          <w:rFonts w:ascii="Arial" w:hAnsi="Arial" w:cs="Arial"/>
          <w:sz w:val="20"/>
          <w:szCs w:val="20"/>
        </w:rPr>
        <w:t xml:space="preserve"> </w:t>
      </w:r>
      <w:proofErr w:type="spellStart"/>
      <w:r w:rsidR="00F10CB4">
        <w:rPr>
          <w:rFonts w:ascii="Arial" w:hAnsi="Arial" w:cs="Arial"/>
          <w:sz w:val="20"/>
          <w:szCs w:val="20"/>
        </w:rPr>
        <w:t>Edn</w:t>
      </w:r>
      <w:proofErr w:type="spellEnd"/>
      <w:r w:rsidR="00F10CB4">
        <w:rPr>
          <w:rFonts w:ascii="Arial" w:hAnsi="Arial" w:cs="Arial"/>
          <w:sz w:val="20"/>
          <w:szCs w:val="20"/>
        </w:rPr>
        <w:t xml:space="preserve">, </w:t>
      </w:r>
      <w:r w:rsidR="00D51D81">
        <w:rPr>
          <w:rFonts w:ascii="Arial" w:hAnsi="Arial" w:cs="Arial"/>
          <w:sz w:val="20"/>
          <w:szCs w:val="20"/>
        </w:rPr>
        <w:t xml:space="preserve">OUP 2018) </w:t>
      </w:r>
      <w:proofErr w:type="gramStart"/>
      <w:r w:rsidR="00D51D81">
        <w:rPr>
          <w:rFonts w:ascii="Arial" w:hAnsi="Arial" w:cs="Arial"/>
          <w:sz w:val="20"/>
          <w:szCs w:val="20"/>
        </w:rPr>
        <w:t>and also</w:t>
      </w:r>
      <w:proofErr w:type="gramEnd"/>
      <w:r w:rsidR="00D51D81">
        <w:rPr>
          <w:rFonts w:ascii="Arial" w:hAnsi="Arial" w:cs="Arial"/>
          <w:sz w:val="20"/>
          <w:szCs w:val="20"/>
        </w:rPr>
        <w:t xml:space="preserve"> see</w:t>
      </w:r>
      <w:r w:rsidR="00B10C1F">
        <w:rPr>
          <w:rFonts w:ascii="Arial" w:hAnsi="Arial" w:cs="Arial"/>
          <w:sz w:val="20"/>
          <w:szCs w:val="20"/>
        </w:rPr>
        <w:t xml:space="preserve"> </w:t>
      </w:r>
      <w:r w:rsidR="00B43D58" w:rsidRPr="005C4889">
        <w:rPr>
          <w:rFonts w:ascii="Arial" w:hAnsi="Arial" w:cs="Arial"/>
          <w:sz w:val="20"/>
          <w:szCs w:val="20"/>
        </w:rPr>
        <w:t xml:space="preserve">Mark D. Bennett &amp; Michele S.G. Hermann, </w:t>
      </w:r>
      <w:r w:rsidR="00B43D58" w:rsidRPr="005C4889">
        <w:rPr>
          <w:rFonts w:ascii="Arial" w:hAnsi="Arial" w:cs="Arial"/>
          <w:i/>
          <w:iCs/>
          <w:sz w:val="20"/>
          <w:szCs w:val="20"/>
        </w:rPr>
        <w:t xml:space="preserve">The Art of Mediation </w:t>
      </w:r>
      <w:r w:rsidR="00B43D58" w:rsidRPr="005C4889">
        <w:rPr>
          <w:rFonts w:ascii="Arial" w:hAnsi="Arial" w:cs="Arial"/>
          <w:sz w:val="20"/>
          <w:szCs w:val="20"/>
        </w:rPr>
        <w:t>(NITA 1996).</w:t>
      </w:r>
      <w:r w:rsidR="00B43D58">
        <w:rPr>
          <w:rFonts w:ascii="Times New Roman" w:hAnsi="Times New Roman" w:cs="Times New Roman"/>
          <w:sz w:val="18"/>
          <w:szCs w:val="18"/>
        </w:rPr>
        <w:t xml:space="preserve"> </w:t>
      </w:r>
    </w:p>
  </w:footnote>
  <w:footnote w:id="48">
    <w:p w14:paraId="1D4C5516" w14:textId="335FAD5D" w:rsidR="005D343A" w:rsidRPr="005C4889" w:rsidRDefault="005D343A" w:rsidP="005C4889">
      <w:pPr>
        <w:spacing w:after="0" w:line="240" w:lineRule="auto"/>
        <w:jc w:val="both"/>
        <w:rPr>
          <w:rFonts w:ascii="Arial" w:hAnsi="Arial" w:cs="Arial"/>
          <w:sz w:val="20"/>
          <w:szCs w:val="20"/>
        </w:rPr>
      </w:pPr>
      <w:r>
        <w:rPr>
          <w:rStyle w:val="FootnoteReference"/>
        </w:rPr>
        <w:footnoteRef/>
      </w:r>
      <w:r>
        <w:t xml:space="preserve"> </w:t>
      </w:r>
      <w:r w:rsidR="00D51D81">
        <w:rPr>
          <w:rFonts w:ascii="Arial" w:hAnsi="Arial" w:cs="Arial"/>
          <w:sz w:val="20"/>
          <w:szCs w:val="20"/>
        </w:rPr>
        <w:t>Ibid and for</w:t>
      </w:r>
      <w:r w:rsidRPr="005C4889">
        <w:rPr>
          <w:rFonts w:ascii="Arial" w:hAnsi="Arial" w:cs="Arial"/>
          <w:sz w:val="20"/>
          <w:szCs w:val="20"/>
        </w:rPr>
        <w:t xml:space="preserve"> a detailed discussion of the models of mediation and the role of the mediator within those models, see Edwin H. </w:t>
      </w:r>
      <w:proofErr w:type="spellStart"/>
      <w:r w:rsidRPr="005C4889">
        <w:rPr>
          <w:rFonts w:ascii="Arial" w:hAnsi="Arial" w:cs="Arial"/>
          <w:sz w:val="20"/>
          <w:szCs w:val="20"/>
        </w:rPr>
        <w:t>Greenebaum</w:t>
      </w:r>
      <w:proofErr w:type="spellEnd"/>
      <w:r w:rsidRPr="005C4889">
        <w:rPr>
          <w:rFonts w:ascii="Arial" w:hAnsi="Arial" w:cs="Arial"/>
          <w:sz w:val="20"/>
          <w:szCs w:val="20"/>
        </w:rPr>
        <w:t>, 'On Teaching Mediation' (1999) 1999</w:t>
      </w:r>
      <w:r w:rsidR="00876B37">
        <w:rPr>
          <w:rFonts w:ascii="Arial" w:hAnsi="Arial" w:cs="Arial"/>
          <w:sz w:val="20"/>
          <w:szCs w:val="20"/>
        </w:rPr>
        <w:t xml:space="preserve"> (2)</w:t>
      </w:r>
      <w:r w:rsidRPr="005C4889">
        <w:rPr>
          <w:rFonts w:ascii="Arial" w:hAnsi="Arial" w:cs="Arial"/>
          <w:sz w:val="20"/>
          <w:szCs w:val="20"/>
        </w:rPr>
        <w:t xml:space="preserve"> J </w:t>
      </w:r>
      <w:proofErr w:type="spellStart"/>
      <w:r w:rsidRPr="005C4889">
        <w:rPr>
          <w:rFonts w:ascii="Arial" w:hAnsi="Arial" w:cs="Arial"/>
          <w:sz w:val="20"/>
          <w:szCs w:val="20"/>
        </w:rPr>
        <w:t>Disp</w:t>
      </w:r>
      <w:proofErr w:type="spellEnd"/>
      <w:r w:rsidRPr="005C4889">
        <w:rPr>
          <w:rFonts w:ascii="Arial" w:hAnsi="Arial" w:cs="Arial"/>
          <w:sz w:val="20"/>
          <w:szCs w:val="20"/>
        </w:rPr>
        <w:t xml:space="preserve"> </w:t>
      </w:r>
      <w:proofErr w:type="spellStart"/>
      <w:r w:rsidRPr="005C4889">
        <w:rPr>
          <w:rFonts w:ascii="Arial" w:hAnsi="Arial" w:cs="Arial"/>
          <w:sz w:val="20"/>
          <w:szCs w:val="20"/>
        </w:rPr>
        <w:t>Resol</w:t>
      </w:r>
      <w:proofErr w:type="spellEnd"/>
      <w:r w:rsidRPr="005C4889">
        <w:rPr>
          <w:rFonts w:ascii="Arial" w:hAnsi="Arial" w:cs="Arial"/>
          <w:sz w:val="20"/>
          <w:szCs w:val="20"/>
        </w:rPr>
        <w:t xml:space="preserve"> 115. </w:t>
      </w:r>
      <w:proofErr w:type="gramStart"/>
      <w:r w:rsidRPr="005C4889">
        <w:rPr>
          <w:rFonts w:ascii="Arial" w:hAnsi="Arial" w:cs="Arial"/>
          <w:sz w:val="20"/>
          <w:szCs w:val="20"/>
        </w:rPr>
        <w:t>Also</w:t>
      </w:r>
      <w:proofErr w:type="gramEnd"/>
      <w:r w:rsidRPr="005C4889">
        <w:rPr>
          <w:rFonts w:ascii="Arial" w:hAnsi="Arial" w:cs="Arial"/>
          <w:sz w:val="20"/>
          <w:szCs w:val="20"/>
        </w:rPr>
        <w:t xml:space="preserve"> Andrea M. </w:t>
      </w:r>
      <w:proofErr w:type="spellStart"/>
      <w:r w:rsidRPr="005C4889">
        <w:rPr>
          <w:rFonts w:ascii="Arial" w:hAnsi="Arial" w:cs="Arial"/>
          <w:sz w:val="20"/>
          <w:szCs w:val="20"/>
        </w:rPr>
        <w:t>Braeutigam</w:t>
      </w:r>
      <w:proofErr w:type="spellEnd"/>
      <w:r w:rsidRPr="005C4889">
        <w:rPr>
          <w:rFonts w:ascii="Arial" w:hAnsi="Arial" w:cs="Arial"/>
          <w:sz w:val="20"/>
          <w:szCs w:val="20"/>
        </w:rPr>
        <w:t>, 'Fusses That Fit Online: Online Mediation in Non-Commercial</w:t>
      </w:r>
      <w:r w:rsidR="00F81E1A" w:rsidRPr="005C4889">
        <w:rPr>
          <w:rFonts w:ascii="Arial" w:hAnsi="Arial" w:cs="Arial"/>
          <w:sz w:val="20"/>
          <w:szCs w:val="20"/>
        </w:rPr>
        <w:t xml:space="preserve"> </w:t>
      </w:r>
      <w:r w:rsidRPr="005C4889">
        <w:rPr>
          <w:rFonts w:ascii="Arial" w:hAnsi="Arial" w:cs="Arial"/>
          <w:sz w:val="20"/>
          <w:szCs w:val="20"/>
        </w:rPr>
        <w:t xml:space="preserve">Contexts' (2006) 5 Appalachian JL 275 </w:t>
      </w:r>
    </w:p>
  </w:footnote>
  <w:footnote w:id="49">
    <w:p w14:paraId="465A4C66" w14:textId="29A3E333" w:rsidR="00B43D58" w:rsidRPr="005C4889" w:rsidRDefault="00B43D58" w:rsidP="005C4889">
      <w:pPr>
        <w:pStyle w:val="FootnoteText"/>
        <w:jc w:val="both"/>
        <w:rPr>
          <w:rFonts w:ascii="Arial" w:hAnsi="Arial" w:cs="Arial"/>
          <w:lang w:val="en-US"/>
        </w:rPr>
      </w:pPr>
      <w:r w:rsidRPr="005C4889">
        <w:rPr>
          <w:rStyle w:val="FootnoteReference"/>
          <w:rFonts w:ascii="Arial" w:hAnsi="Arial" w:cs="Arial"/>
        </w:rPr>
        <w:footnoteRef/>
      </w:r>
      <w:r w:rsidRPr="005C4889">
        <w:rPr>
          <w:rFonts w:ascii="Arial" w:hAnsi="Arial" w:cs="Arial"/>
        </w:rPr>
        <w:t xml:space="preserve"> </w:t>
      </w:r>
      <w:r w:rsidR="00710CB8">
        <w:rPr>
          <w:rFonts w:ascii="Arial" w:hAnsi="Arial" w:cs="Arial"/>
        </w:rPr>
        <w:t>Ibid</w:t>
      </w:r>
    </w:p>
  </w:footnote>
  <w:footnote w:id="50">
    <w:p w14:paraId="397FA564" w14:textId="29736CB2" w:rsidR="00B55F5C" w:rsidRPr="005C4889" w:rsidRDefault="00B55F5C" w:rsidP="005C4889">
      <w:pPr>
        <w:spacing w:after="0" w:line="240" w:lineRule="auto"/>
        <w:jc w:val="both"/>
        <w:rPr>
          <w:rFonts w:ascii="Arial" w:hAnsi="Arial" w:cs="Arial"/>
          <w:sz w:val="20"/>
          <w:szCs w:val="20"/>
        </w:rPr>
      </w:pPr>
      <w:r w:rsidRPr="005C4889">
        <w:rPr>
          <w:rStyle w:val="FootnoteReference"/>
          <w:rFonts w:ascii="Arial" w:hAnsi="Arial" w:cs="Arial"/>
          <w:sz w:val="20"/>
          <w:szCs w:val="20"/>
        </w:rPr>
        <w:footnoteRef/>
      </w:r>
      <w:r w:rsidRPr="005C4889">
        <w:rPr>
          <w:rFonts w:ascii="Arial" w:hAnsi="Arial" w:cs="Arial"/>
          <w:sz w:val="20"/>
          <w:szCs w:val="20"/>
        </w:rPr>
        <w:t xml:space="preserve"> Sarah Rudolph Cole &amp; Kristen M. Blankley, 'Online Mediation: Where We Have Been, Where We Are Now, and Where We Should Be' (2006) 38 U Tol L Rev 193</w:t>
      </w:r>
    </w:p>
  </w:footnote>
  <w:footnote w:id="51">
    <w:p w14:paraId="58BE2967" w14:textId="3A1A7DFD" w:rsidR="001306BC" w:rsidRPr="005C4889" w:rsidRDefault="001306BC" w:rsidP="005C4889">
      <w:pPr>
        <w:pStyle w:val="FootnoteText"/>
        <w:jc w:val="both"/>
        <w:rPr>
          <w:rFonts w:ascii="Arial" w:hAnsi="Arial" w:cs="Arial"/>
          <w:lang w:val="en-US"/>
        </w:rPr>
      </w:pPr>
      <w:r w:rsidRPr="005C4889">
        <w:rPr>
          <w:rStyle w:val="FootnoteReference"/>
          <w:rFonts w:ascii="Arial" w:hAnsi="Arial" w:cs="Arial"/>
        </w:rPr>
        <w:footnoteRef/>
      </w:r>
      <w:r w:rsidRPr="005C4889">
        <w:rPr>
          <w:rFonts w:ascii="Arial" w:hAnsi="Arial" w:cs="Arial"/>
        </w:rPr>
        <w:t xml:space="preserve"> </w:t>
      </w:r>
      <w:r w:rsidR="00710CB8">
        <w:rPr>
          <w:rFonts w:ascii="Arial" w:hAnsi="Arial" w:cs="Arial"/>
        </w:rPr>
        <w:t xml:space="preserve">S. Blake, J. Browne and S. Sime, </w:t>
      </w:r>
      <w:r w:rsidR="00710CB8">
        <w:rPr>
          <w:rFonts w:ascii="Arial" w:hAnsi="Arial" w:cs="Arial"/>
          <w:i/>
          <w:iCs/>
        </w:rPr>
        <w:t xml:space="preserve">A Practical Approach to Dispute Resolution </w:t>
      </w:r>
      <w:r w:rsidR="00710CB8">
        <w:rPr>
          <w:rFonts w:ascii="Arial" w:hAnsi="Arial" w:cs="Arial"/>
        </w:rPr>
        <w:t>(5</w:t>
      </w:r>
      <w:r w:rsidR="00710CB8" w:rsidRPr="00F10CB4">
        <w:rPr>
          <w:rFonts w:ascii="Arial" w:hAnsi="Arial" w:cs="Arial"/>
          <w:vertAlign w:val="superscript"/>
        </w:rPr>
        <w:t>th</w:t>
      </w:r>
      <w:r w:rsidR="00710CB8">
        <w:rPr>
          <w:rFonts w:ascii="Arial" w:hAnsi="Arial" w:cs="Arial"/>
        </w:rPr>
        <w:t xml:space="preserve"> </w:t>
      </w:r>
      <w:proofErr w:type="spellStart"/>
      <w:r w:rsidR="00710CB8">
        <w:rPr>
          <w:rFonts w:ascii="Arial" w:hAnsi="Arial" w:cs="Arial"/>
        </w:rPr>
        <w:t>Edn</w:t>
      </w:r>
      <w:proofErr w:type="spellEnd"/>
      <w:r w:rsidR="00710CB8">
        <w:rPr>
          <w:rFonts w:ascii="Arial" w:hAnsi="Arial" w:cs="Arial"/>
        </w:rPr>
        <w:t>, OUP 2018)</w:t>
      </w:r>
    </w:p>
  </w:footnote>
  <w:footnote w:id="52">
    <w:p w14:paraId="33CE3D0E" w14:textId="2BFA6460" w:rsidR="00593DF0" w:rsidRPr="00E30D37" w:rsidRDefault="00593DF0" w:rsidP="00E30D37">
      <w:pPr>
        <w:spacing w:after="0" w:line="240" w:lineRule="auto"/>
        <w:jc w:val="both"/>
        <w:rPr>
          <w:rFonts w:ascii="Times New Roman" w:hAnsi="Times New Roman" w:cs="Times New Roman"/>
          <w:b/>
          <w:bCs/>
          <w:sz w:val="40"/>
          <w:szCs w:val="40"/>
        </w:rPr>
      </w:pPr>
      <w:r>
        <w:rPr>
          <w:rStyle w:val="FootnoteReference"/>
        </w:rPr>
        <w:footnoteRef/>
      </w:r>
      <w:r>
        <w:t xml:space="preserve"> </w:t>
      </w:r>
      <w:r w:rsidR="00E30D37" w:rsidRPr="00E30D37">
        <w:rPr>
          <w:rFonts w:ascii="Arial" w:hAnsi="Arial" w:cs="Arial"/>
          <w:sz w:val="20"/>
          <w:szCs w:val="20"/>
        </w:rPr>
        <w:t xml:space="preserve">Andrea M. </w:t>
      </w:r>
      <w:proofErr w:type="spellStart"/>
      <w:r w:rsidR="00E30D37" w:rsidRPr="00E30D37">
        <w:rPr>
          <w:rFonts w:ascii="Arial" w:hAnsi="Arial" w:cs="Arial"/>
          <w:sz w:val="20"/>
          <w:szCs w:val="20"/>
        </w:rPr>
        <w:t>Braeutigam</w:t>
      </w:r>
      <w:proofErr w:type="spellEnd"/>
      <w:r w:rsidR="00E30D37" w:rsidRPr="00E30D37">
        <w:rPr>
          <w:rFonts w:ascii="Arial" w:hAnsi="Arial" w:cs="Arial"/>
          <w:sz w:val="20"/>
          <w:szCs w:val="20"/>
        </w:rPr>
        <w:t>, 'Fusses That Fit Online: Online Mediation in Non-Commercial Contexts' (2006) 5 Appalachian JL 275</w:t>
      </w:r>
      <w:r w:rsidR="00E30D37">
        <w:rPr>
          <w:rFonts w:ascii="Arial" w:hAnsi="Arial" w:cs="Arial"/>
          <w:sz w:val="16"/>
          <w:szCs w:val="16"/>
        </w:rPr>
        <w:t xml:space="preserve"> </w:t>
      </w:r>
    </w:p>
  </w:footnote>
  <w:footnote w:id="53">
    <w:p w14:paraId="741A76A8" w14:textId="77777777" w:rsidR="009B69B8" w:rsidRPr="00702CA3" w:rsidRDefault="009B69B8" w:rsidP="009B69B8">
      <w:pPr>
        <w:spacing w:after="0" w:line="240" w:lineRule="auto"/>
        <w:jc w:val="both"/>
      </w:pPr>
      <w:r w:rsidRPr="005C4889">
        <w:rPr>
          <w:rStyle w:val="FootnoteReference"/>
          <w:rFonts w:ascii="Arial" w:hAnsi="Arial" w:cs="Arial"/>
          <w:sz w:val="20"/>
          <w:szCs w:val="20"/>
        </w:rPr>
        <w:footnoteRef/>
      </w:r>
      <w:r w:rsidRPr="005C4889">
        <w:rPr>
          <w:rFonts w:ascii="Arial" w:hAnsi="Arial" w:cs="Arial"/>
          <w:sz w:val="20"/>
          <w:szCs w:val="20"/>
        </w:rPr>
        <w:t xml:space="preserve"> Colin Rule, </w:t>
      </w:r>
      <w:r w:rsidRPr="005C4889">
        <w:rPr>
          <w:rFonts w:ascii="Arial" w:hAnsi="Arial" w:cs="Arial"/>
          <w:i/>
          <w:iCs/>
          <w:sz w:val="20"/>
          <w:szCs w:val="20"/>
        </w:rPr>
        <w:t xml:space="preserve">Online Dispute Resolution for Business: B2B, E-commerce, Consumer, Employment, Insurance, and other Commercial Conflicts </w:t>
      </w:r>
      <w:r w:rsidRPr="005C4889">
        <w:rPr>
          <w:rFonts w:ascii="Arial" w:hAnsi="Arial" w:cs="Arial"/>
          <w:sz w:val="20"/>
          <w:szCs w:val="20"/>
        </w:rPr>
        <w:t>(Jossey-Bass 2002)</w:t>
      </w:r>
    </w:p>
  </w:footnote>
  <w:footnote w:id="54">
    <w:p w14:paraId="4DDE25CE" w14:textId="324D840D" w:rsidR="00994443" w:rsidRPr="006266F3" w:rsidRDefault="00994443" w:rsidP="00994443">
      <w:pPr>
        <w:pStyle w:val="FootnoteText"/>
        <w:rPr>
          <w:lang w:val="en-US"/>
        </w:rPr>
      </w:pPr>
      <w:r>
        <w:rPr>
          <w:rStyle w:val="FootnoteReference"/>
        </w:rPr>
        <w:footnoteRef/>
      </w:r>
      <w:r>
        <w:t xml:space="preserve"> </w:t>
      </w:r>
      <w:r w:rsidR="00751893" w:rsidRPr="005C4889">
        <w:rPr>
          <w:rFonts w:ascii="Arial" w:hAnsi="Arial" w:cs="Arial"/>
        </w:rPr>
        <w:t>H</w:t>
      </w:r>
      <w:r w:rsidR="00751893">
        <w:rPr>
          <w:rFonts w:ascii="Arial" w:hAnsi="Arial" w:cs="Arial"/>
        </w:rPr>
        <w:t>.</w:t>
      </w:r>
      <w:r w:rsidR="00751893" w:rsidRPr="005C4889">
        <w:rPr>
          <w:rFonts w:ascii="Arial" w:hAnsi="Arial" w:cs="Arial"/>
        </w:rPr>
        <w:t xml:space="preserve"> Abramson, </w:t>
      </w:r>
      <w:r w:rsidR="00751893">
        <w:rPr>
          <w:rFonts w:ascii="Arial" w:hAnsi="Arial" w:cs="Arial"/>
        </w:rPr>
        <w:t>‘</w:t>
      </w:r>
      <w:r w:rsidR="00751893" w:rsidRPr="00B13C33">
        <w:rPr>
          <w:rFonts w:ascii="Arial" w:hAnsi="Arial" w:cs="Arial"/>
        </w:rPr>
        <w:t>Problem-Solving Advocacy in Mediations: A Model of Client Representation</w:t>
      </w:r>
      <w:r w:rsidR="00751893">
        <w:rPr>
          <w:rFonts w:ascii="Arial" w:hAnsi="Arial" w:cs="Arial"/>
        </w:rPr>
        <w:t xml:space="preserve">’ (2005) </w:t>
      </w:r>
      <w:r w:rsidR="00751893" w:rsidRPr="005C4889">
        <w:rPr>
          <w:rFonts w:ascii="Arial" w:hAnsi="Arial" w:cs="Arial"/>
        </w:rPr>
        <w:t>10 H</w:t>
      </w:r>
      <w:r w:rsidR="00751893">
        <w:rPr>
          <w:rFonts w:ascii="Arial" w:hAnsi="Arial" w:cs="Arial"/>
        </w:rPr>
        <w:t xml:space="preserve">arvard Negotiation Law Review </w:t>
      </w:r>
      <w:r w:rsidR="00751893" w:rsidRPr="005C4889">
        <w:rPr>
          <w:rFonts w:ascii="Arial" w:hAnsi="Arial" w:cs="Arial"/>
        </w:rPr>
        <w:t>103</w:t>
      </w:r>
    </w:p>
  </w:footnote>
  <w:footnote w:id="55">
    <w:p w14:paraId="5E5D1CF0" w14:textId="213CCFCB" w:rsidR="00994443" w:rsidRPr="0084446B" w:rsidRDefault="00994443" w:rsidP="00994443">
      <w:pPr>
        <w:spacing w:after="0" w:line="240" w:lineRule="auto"/>
      </w:pPr>
      <w:r w:rsidRPr="00130FA0">
        <w:rPr>
          <w:rStyle w:val="FootnoteReference"/>
          <w:rFonts w:ascii="Arial" w:hAnsi="Arial" w:cs="Arial"/>
        </w:rPr>
        <w:footnoteRef/>
      </w:r>
      <w:r w:rsidRPr="00130FA0">
        <w:rPr>
          <w:rFonts w:ascii="Arial" w:hAnsi="Arial" w:cs="Arial"/>
        </w:rPr>
        <w:t xml:space="preserve"> </w:t>
      </w:r>
      <w:r w:rsidR="00D10AC5" w:rsidRPr="00130FA0">
        <w:rPr>
          <w:rFonts w:ascii="Arial" w:hAnsi="Arial" w:cs="Arial"/>
          <w:sz w:val="20"/>
          <w:szCs w:val="20"/>
        </w:rPr>
        <w:t xml:space="preserve">E. </w:t>
      </w:r>
      <w:proofErr w:type="spellStart"/>
      <w:r w:rsidR="00D10AC5" w:rsidRPr="00130FA0">
        <w:rPr>
          <w:rFonts w:ascii="Arial" w:hAnsi="Arial" w:cs="Arial"/>
          <w:sz w:val="20"/>
          <w:szCs w:val="20"/>
        </w:rPr>
        <w:t>Kat</w:t>
      </w:r>
      <w:r w:rsidR="00130FA0" w:rsidRPr="00130FA0">
        <w:rPr>
          <w:rFonts w:ascii="Arial" w:hAnsi="Arial" w:cs="Arial"/>
          <w:sz w:val="20"/>
          <w:szCs w:val="20"/>
        </w:rPr>
        <w:t>sh</w:t>
      </w:r>
      <w:proofErr w:type="spellEnd"/>
      <w:r w:rsidR="00130FA0">
        <w:rPr>
          <w:rFonts w:ascii="Arial" w:hAnsi="Arial" w:cs="Arial"/>
          <w:sz w:val="20"/>
          <w:szCs w:val="20"/>
        </w:rPr>
        <w:t xml:space="preserve"> and J. Rifkin, </w:t>
      </w:r>
      <w:r w:rsidR="00130FA0">
        <w:rPr>
          <w:rFonts w:ascii="Arial" w:hAnsi="Arial" w:cs="Arial"/>
          <w:i/>
          <w:iCs/>
          <w:sz w:val="20"/>
          <w:szCs w:val="20"/>
        </w:rPr>
        <w:t>Online Dispute Resolution: Resolving Conflicts in Cyberspace</w:t>
      </w:r>
      <w:r w:rsidR="007D53E0">
        <w:rPr>
          <w:rFonts w:ascii="Arial" w:hAnsi="Arial" w:cs="Arial"/>
          <w:sz w:val="20"/>
          <w:szCs w:val="20"/>
        </w:rPr>
        <w:t xml:space="preserve"> (Jossey-Bass, 2001)</w:t>
      </w:r>
      <w:r w:rsidR="00130FA0">
        <w:rPr>
          <w:rFonts w:ascii="Times New Roman" w:hAnsi="Times New Roman" w:cs="Times New Roman"/>
          <w:b/>
          <w:bCs/>
          <w:sz w:val="14"/>
          <w:szCs w:val="14"/>
        </w:rPr>
        <w:t xml:space="preserve"> </w:t>
      </w:r>
      <w:r w:rsidR="00130FA0" w:rsidRPr="00130FA0">
        <w:rPr>
          <w:rFonts w:ascii="Times New Roman" w:hAnsi="Times New Roman" w:cs="Times New Roman"/>
          <w:b/>
          <w:bCs/>
          <w:sz w:val="14"/>
          <w:szCs w:val="14"/>
        </w:rPr>
        <w:t xml:space="preserve"> </w:t>
      </w:r>
    </w:p>
  </w:footnote>
  <w:footnote w:id="56">
    <w:p w14:paraId="352BF982" w14:textId="77777777" w:rsidR="00994443" w:rsidRPr="00C84F0C" w:rsidRDefault="00994443" w:rsidP="00994443">
      <w:pPr>
        <w:pStyle w:val="FootnoteText"/>
        <w:rPr>
          <w:lang w:val="en-US"/>
        </w:rPr>
      </w:pPr>
      <w:r>
        <w:rPr>
          <w:rStyle w:val="FootnoteReference"/>
        </w:rPr>
        <w:footnoteRef/>
      </w:r>
      <w:r>
        <w:t xml:space="preserve"> </w:t>
      </w:r>
      <w:r>
        <w:rPr>
          <w:lang w:val="en-US"/>
        </w:rPr>
        <w:t xml:space="preserve">Ibid </w:t>
      </w:r>
    </w:p>
  </w:footnote>
  <w:footnote w:id="57">
    <w:p w14:paraId="730FAD4A" w14:textId="77777777" w:rsidR="00994443" w:rsidRPr="007D53E0" w:rsidRDefault="00994443" w:rsidP="00994443">
      <w:pPr>
        <w:spacing w:after="0" w:line="240" w:lineRule="auto"/>
        <w:rPr>
          <w:sz w:val="20"/>
          <w:szCs w:val="20"/>
        </w:rPr>
      </w:pPr>
      <w:r>
        <w:rPr>
          <w:rStyle w:val="FootnoteReference"/>
        </w:rPr>
        <w:footnoteRef/>
      </w:r>
      <w:r>
        <w:t xml:space="preserve"> </w:t>
      </w:r>
      <w:r w:rsidRPr="007D53E0">
        <w:rPr>
          <w:rFonts w:ascii="Arial" w:hAnsi="Arial" w:cs="Arial"/>
          <w:sz w:val="20"/>
          <w:szCs w:val="20"/>
        </w:rPr>
        <w:t xml:space="preserve">Alan </w:t>
      </w:r>
      <w:proofErr w:type="spellStart"/>
      <w:r w:rsidRPr="007D53E0">
        <w:rPr>
          <w:rFonts w:ascii="Arial" w:hAnsi="Arial" w:cs="Arial"/>
          <w:sz w:val="20"/>
          <w:szCs w:val="20"/>
        </w:rPr>
        <w:t>Gaitenby</w:t>
      </w:r>
      <w:proofErr w:type="spellEnd"/>
      <w:r w:rsidRPr="007D53E0">
        <w:rPr>
          <w:rFonts w:ascii="Arial" w:hAnsi="Arial" w:cs="Arial"/>
          <w:sz w:val="20"/>
          <w:szCs w:val="20"/>
        </w:rPr>
        <w:t>, 'The Fourth Party Rises: Evolving Environments of Online Dispute Resolution' (2006) 38 U Tol L Rev 371</w:t>
      </w:r>
    </w:p>
  </w:footnote>
  <w:footnote w:id="58">
    <w:p w14:paraId="26EF09C7" w14:textId="37C0BD5B" w:rsidR="00161704" w:rsidRPr="00161704" w:rsidRDefault="00161704" w:rsidP="007D53E0">
      <w:pPr>
        <w:pStyle w:val="FootnoteText"/>
        <w:jc w:val="both"/>
        <w:rPr>
          <w:lang w:val="en-US"/>
        </w:rPr>
      </w:pPr>
      <w:r>
        <w:rPr>
          <w:rStyle w:val="FootnoteReference"/>
        </w:rPr>
        <w:footnoteRef/>
      </w:r>
      <w:r>
        <w:t xml:space="preserve"> </w:t>
      </w:r>
      <w:r w:rsidR="0059589D" w:rsidRPr="007D53E0">
        <w:rPr>
          <w:rFonts w:ascii="Arial" w:hAnsi="Arial" w:cs="Arial"/>
          <w:lang w:val="en-US"/>
        </w:rPr>
        <w:t xml:space="preserve">Claire </w:t>
      </w:r>
      <w:proofErr w:type="spellStart"/>
      <w:r w:rsidR="0059589D" w:rsidRPr="007D53E0">
        <w:rPr>
          <w:rFonts w:ascii="Arial" w:hAnsi="Arial" w:cs="Arial"/>
          <w:lang w:val="en-US"/>
        </w:rPr>
        <w:t>Broadbelt</w:t>
      </w:r>
      <w:proofErr w:type="spellEnd"/>
      <w:r w:rsidR="0059589D" w:rsidRPr="007D53E0">
        <w:rPr>
          <w:rFonts w:ascii="Arial" w:hAnsi="Arial" w:cs="Arial"/>
          <w:lang w:val="en-US"/>
        </w:rPr>
        <w:t>, Elizabeth Montpetit and Mohammed Nazeer, ‘Mediation in England and Wales: Past, Present and Future’ (London Chamber of Arbitration and Mediation, 19</w:t>
      </w:r>
      <w:r w:rsidR="0059589D" w:rsidRPr="007D53E0">
        <w:rPr>
          <w:rFonts w:ascii="Arial" w:hAnsi="Arial" w:cs="Arial"/>
          <w:vertAlign w:val="superscript"/>
          <w:lang w:val="en-US"/>
        </w:rPr>
        <w:t>th</w:t>
      </w:r>
      <w:r w:rsidR="0059589D" w:rsidRPr="007D53E0">
        <w:rPr>
          <w:rFonts w:ascii="Arial" w:hAnsi="Arial" w:cs="Arial"/>
          <w:lang w:val="en-US"/>
        </w:rPr>
        <w:t xml:space="preserve"> July 2021) ,</w:t>
      </w:r>
      <w:r w:rsidR="0059589D" w:rsidRPr="007D53E0">
        <w:rPr>
          <w:rFonts w:ascii="Arial" w:hAnsi="Arial" w:cs="Arial"/>
        </w:rPr>
        <w:t xml:space="preserve"> </w:t>
      </w:r>
      <w:hyperlink r:id="rId16" w:history="1">
        <w:r w:rsidR="0059589D" w:rsidRPr="007D53E0">
          <w:rPr>
            <w:rStyle w:val="Hyperlink"/>
            <w:rFonts w:ascii="Arial" w:hAnsi="Arial" w:cs="Arial"/>
            <w:lang w:val="en-US"/>
          </w:rPr>
          <w:t>https://lcam.org.uk/mediation-in-england-wales-past-present-and-future/</w:t>
        </w:r>
      </w:hyperlink>
      <w:r w:rsidR="0059589D" w:rsidRPr="007D53E0">
        <w:rPr>
          <w:rFonts w:ascii="Arial" w:hAnsi="Arial" w:cs="Arial"/>
          <w:lang w:val="en-US"/>
        </w:rPr>
        <w:t xml:space="preserve"> accessed 9</w:t>
      </w:r>
      <w:r w:rsidR="0059589D" w:rsidRPr="007D53E0">
        <w:rPr>
          <w:rFonts w:ascii="Arial" w:hAnsi="Arial" w:cs="Arial"/>
          <w:vertAlign w:val="superscript"/>
          <w:lang w:val="en-US"/>
        </w:rPr>
        <w:t>th</w:t>
      </w:r>
      <w:r w:rsidR="0059589D" w:rsidRPr="007D53E0">
        <w:rPr>
          <w:rFonts w:ascii="Arial" w:hAnsi="Arial" w:cs="Arial"/>
          <w:lang w:val="en-US"/>
        </w:rPr>
        <w:t xml:space="preserve"> March 2022</w:t>
      </w:r>
    </w:p>
  </w:footnote>
  <w:footnote w:id="59">
    <w:p w14:paraId="109F21AB" w14:textId="5E87A692" w:rsidR="00B13706" w:rsidRPr="007D53E0" w:rsidRDefault="00B13706" w:rsidP="00B13706">
      <w:pPr>
        <w:spacing w:after="0" w:line="240" w:lineRule="auto"/>
        <w:rPr>
          <w:rFonts w:ascii="Arial" w:hAnsi="Arial" w:cs="Arial"/>
          <w:sz w:val="20"/>
          <w:szCs w:val="20"/>
        </w:rPr>
      </w:pPr>
      <w:r w:rsidRPr="007D53E0">
        <w:rPr>
          <w:rStyle w:val="FootnoteReference"/>
          <w:rFonts w:ascii="Arial" w:hAnsi="Arial" w:cs="Arial"/>
          <w:sz w:val="20"/>
          <w:szCs w:val="20"/>
        </w:rPr>
        <w:footnoteRef/>
      </w:r>
      <w:r w:rsidRPr="007D53E0">
        <w:rPr>
          <w:rFonts w:ascii="Arial" w:hAnsi="Arial" w:cs="Arial"/>
          <w:sz w:val="20"/>
          <w:szCs w:val="20"/>
        </w:rPr>
        <w:t xml:space="preserve"> Lucille M. Ponte, </w:t>
      </w:r>
      <w:r w:rsidR="007D53E0">
        <w:rPr>
          <w:rFonts w:ascii="Arial" w:hAnsi="Arial" w:cs="Arial"/>
          <w:sz w:val="20"/>
          <w:szCs w:val="20"/>
        </w:rPr>
        <w:t>‘</w:t>
      </w:r>
      <w:r w:rsidRPr="007D53E0">
        <w:rPr>
          <w:rFonts w:ascii="Arial" w:hAnsi="Arial" w:cs="Arial"/>
          <w:sz w:val="20"/>
          <w:szCs w:val="20"/>
        </w:rPr>
        <w:t>Throwing Bad Money After Bad: Can Online Dispute Resolution (ODR) Really Deliver the Goods for the Unhappy Internet Shopper?</w:t>
      </w:r>
      <w:r w:rsidR="007D53E0">
        <w:rPr>
          <w:rFonts w:ascii="Arial" w:hAnsi="Arial" w:cs="Arial"/>
          <w:sz w:val="20"/>
          <w:szCs w:val="20"/>
        </w:rPr>
        <w:t>’ (2001)</w:t>
      </w:r>
      <w:r w:rsidRPr="007D53E0">
        <w:rPr>
          <w:rFonts w:ascii="Arial" w:hAnsi="Arial" w:cs="Arial"/>
          <w:i/>
          <w:iCs/>
          <w:sz w:val="20"/>
          <w:szCs w:val="20"/>
        </w:rPr>
        <w:t xml:space="preserve"> </w:t>
      </w:r>
      <w:r w:rsidRPr="007D53E0">
        <w:rPr>
          <w:rFonts w:ascii="Arial" w:hAnsi="Arial" w:cs="Arial"/>
          <w:sz w:val="20"/>
          <w:szCs w:val="20"/>
        </w:rPr>
        <w:t>3 T</w:t>
      </w:r>
      <w:r w:rsidR="00987957">
        <w:rPr>
          <w:rFonts w:ascii="Arial" w:hAnsi="Arial" w:cs="Arial"/>
          <w:sz w:val="20"/>
          <w:szCs w:val="20"/>
        </w:rPr>
        <w:t xml:space="preserve">ulane Journal of Technology and Intellectual Property </w:t>
      </w:r>
      <w:r w:rsidRPr="007D53E0">
        <w:rPr>
          <w:rFonts w:ascii="Arial" w:hAnsi="Arial" w:cs="Arial"/>
          <w:sz w:val="20"/>
          <w:szCs w:val="20"/>
        </w:rPr>
        <w:t xml:space="preserve">55 </w:t>
      </w:r>
    </w:p>
  </w:footnote>
  <w:footnote w:id="60">
    <w:p w14:paraId="43DB64D4" w14:textId="77EA38F5" w:rsidR="00B13706" w:rsidRPr="007D53E0" w:rsidRDefault="00B13706" w:rsidP="00B13706">
      <w:pPr>
        <w:spacing w:after="0" w:line="240" w:lineRule="auto"/>
        <w:rPr>
          <w:rFonts w:ascii="Arial" w:hAnsi="Arial" w:cs="Arial"/>
          <w:sz w:val="20"/>
          <w:szCs w:val="20"/>
        </w:rPr>
      </w:pPr>
      <w:r w:rsidRPr="007D53E0">
        <w:rPr>
          <w:rStyle w:val="FootnoteReference"/>
          <w:rFonts w:ascii="Arial" w:hAnsi="Arial" w:cs="Arial"/>
          <w:sz w:val="20"/>
          <w:szCs w:val="20"/>
        </w:rPr>
        <w:footnoteRef/>
      </w:r>
      <w:r w:rsidRPr="007D53E0">
        <w:rPr>
          <w:rFonts w:ascii="Arial" w:hAnsi="Arial" w:cs="Arial"/>
          <w:sz w:val="20"/>
          <w:szCs w:val="20"/>
        </w:rPr>
        <w:t xml:space="preserve"> Llewellyn Joseph Gibbons </w:t>
      </w:r>
      <w:r w:rsidR="00220ED9">
        <w:rPr>
          <w:rFonts w:ascii="Arial" w:hAnsi="Arial" w:cs="Arial"/>
          <w:sz w:val="20"/>
          <w:szCs w:val="20"/>
        </w:rPr>
        <w:t>and others</w:t>
      </w:r>
      <w:r w:rsidRPr="007D53E0">
        <w:rPr>
          <w:rFonts w:ascii="Arial" w:hAnsi="Arial" w:cs="Arial"/>
          <w:sz w:val="20"/>
          <w:szCs w:val="20"/>
        </w:rPr>
        <w:t xml:space="preserve">, </w:t>
      </w:r>
      <w:r w:rsidR="00220ED9">
        <w:rPr>
          <w:rFonts w:ascii="Arial" w:hAnsi="Arial" w:cs="Arial"/>
          <w:sz w:val="20"/>
          <w:szCs w:val="20"/>
        </w:rPr>
        <w:t>‘</w:t>
      </w:r>
      <w:r w:rsidRPr="00220ED9">
        <w:rPr>
          <w:rFonts w:ascii="Arial" w:hAnsi="Arial" w:cs="Arial"/>
          <w:sz w:val="20"/>
          <w:szCs w:val="20"/>
        </w:rPr>
        <w:t>Cyber-Mediation: Computer-Mediated Communications Medium Massaging the Message</w:t>
      </w:r>
      <w:r w:rsidR="00220ED9">
        <w:rPr>
          <w:rFonts w:ascii="Arial" w:hAnsi="Arial" w:cs="Arial"/>
          <w:sz w:val="20"/>
          <w:szCs w:val="20"/>
        </w:rPr>
        <w:t>’ (2002)</w:t>
      </w:r>
      <w:r w:rsidRPr="007D53E0">
        <w:rPr>
          <w:rFonts w:ascii="Arial" w:hAnsi="Arial" w:cs="Arial"/>
          <w:i/>
          <w:iCs/>
          <w:sz w:val="20"/>
          <w:szCs w:val="20"/>
        </w:rPr>
        <w:t xml:space="preserve"> </w:t>
      </w:r>
      <w:r w:rsidRPr="007D53E0">
        <w:rPr>
          <w:rFonts w:ascii="Arial" w:hAnsi="Arial" w:cs="Arial"/>
          <w:sz w:val="20"/>
          <w:szCs w:val="20"/>
        </w:rPr>
        <w:t>32 N.M. L. R</w:t>
      </w:r>
      <w:r w:rsidR="00220ED9">
        <w:rPr>
          <w:rFonts w:ascii="Arial" w:hAnsi="Arial" w:cs="Arial"/>
          <w:sz w:val="20"/>
          <w:szCs w:val="20"/>
        </w:rPr>
        <w:t>e</w:t>
      </w:r>
      <w:r w:rsidRPr="007D53E0">
        <w:rPr>
          <w:rFonts w:ascii="Arial" w:hAnsi="Arial" w:cs="Arial"/>
          <w:sz w:val="20"/>
          <w:szCs w:val="20"/>
        </w:rPr>
        <w:t>v. 27</w:t>
      </w:r>
    </w:p>
  </w:footnote>
  <w:footnote w:id="61">
    <w:p w14:paraId="52B7EC56" w14:textId="77777777" w:rsidR="00B13706" w:rsidRPr="00C51E73" w:rsidRDefault="00B13706" w:rsidP="00B13706">
      <w:pPr>
        <w:spacing w:after="0" w:line="240" w:lineRule="auto"/>
      </w:pPr>
      <w:r w:rsidRPr="007D53E0">
        <w:rPr>
          <w:rStyle w:val="FootnoteReference"/>
          <w:rFonts w:ascii="Arial" w:hAnsi="Arial" w:cs="Arial"/>
          <w:sz w:val="20"/>
          <w:szCs w:val="20"/>
        </w:rPr>
        <w:footnoteRef/>
      </w:r>
      <w:r w:rsidRPr="007D53E0">
        <w:rPr>
          <w:rFonts w:ascii="Arial" w:hAnsi="Arial" w:cs="Arial"/>
          <w:sz w:val="20"/>
          <w:szCs w:val="20"/>
        </w:rPr>
        <w:t xml:space="preserve"> Andrea M. </w:t>
      </w:r>
      <w:proofErr w:type="spellStart"/>
      <w:r w:rsidRPr="007D53E0">
        <w:rPr>
          <w:rFonts w:ascii="Arial" w:hAnsi="Arial" w:cs="Arial"/>
          <w:sz w:val="20"/>
          <w:szCs w:val="20"/>
        </w:rPr>
        <w:t>Braeutigam</w:t>
      </w:r>
      <w:proofErr w:type="spellEnd"/>
      <w:r w:rsidRPr="007D53E0">
        <w:rPr>
          <w:rFonts w:ascii="Arial" w:hAnsi="Arial" w:cs="Arial"/>
          <w:sz w:val="20"/>
          <w:szCs w:val="20"/>
        </w:rPr>
        <w:t>, 'Fusses That Fit Online: Online Mediation in Non-Commercial Contexts' (2006) 5 Appalachian JL 275</w:t>
      </w:r>
    </w:p>
  </w:footnote>
  <w:footnote w:id="62">
    <w:p w14:paraId="1B7E323F" w14:textId="04935FB3" w:rsidR="001F4572" w:rsidRPr="003508CD" w:rsidRDefault="001F4572" w:rsidP="00C44528">
      <w:pPr>
        <w:spacing w:after="0" w:line="240" w:lineRule="auto"/>
        <w:rPr>
          <w:rFonts w:ascii="Arial" w:hAnsi="Arial" w:cs="Arial"/>
          <w:sz w:val="20"/>
          <w:szCs w:val="20"/>
        </w:rPr>
      </w:pPr>
      <w:r w:rsidRPr="003508CD">
        <w:rPr>
          <w:rStyle w:val="FootnoteReference"/>
          <w:rFonts w:ascii="Arial" w:hAnsi="Arial" w:cs="Arial"/>
          <w:sz w:val="20"/>
          <w:szCs w:val="20"/>
        </w:rPr>
        <w:footnoteRef/>
      </w:r>
      <w:r w:rsidRPr="003508CD">
        <w:rPr>
          <w:rFonts w:ascii="Arial" w:hAnsi="Arial" w:cs="Arial"/>
          <w:sz w:val="20"/>
          <w:szCs w:val="20"/>
        </w:rPr>
        <w:t xml:space="preserve"> </w:t>
      </w:r>
      <w:r w:rsidR="00C44528" w:rsidRPr="003508CD">
        <w:rPr>
          <w:rFonts w:ascii="Arial" w:hAnsi="Arial" w:cs="Arial"/>
          <w:sz w:val="20"/>
          <w:szCs w:val="20"/>
        </w:rPr>
        <w:t xml:space="preserve">Joel B. Eisen, </w:t>
      </w:r>
      <w:r w:rsidR="003508CD">
        <w:rPr>
          <w:rFonts w:ascii="Arial" w:hAnsi="Arial" w:cs="Arial"/>
          <w:sz w:val="20"/>
          <w:szCs w:val="20"/>
        </w:rPr>
        <w:t>‘</w:t>
      </w:r>
      <w:r w:rsidR="00C44528" w:rsidRPr="003508CD">
        <w:rPr>
          <w:rFonts w:ascii="Arial" w:hAnsi="Arial" w:cs="Arial"/>
          <w:sz w:val="20"/>
          <w:szCs w:val="20"/>
        </w:rPr>
        <w:t>Are We Ready for Mediation in Cyberspace?</w:t>
      </w:r>
      <w:r w:rsidR="003508CD">
        <w:rPr>
          <w:rFonts w:ascii="Arial" w:hAnsi="Arial" w:cs="Arial"/>
          <w:sz w:val="20"/>
          <w:szCs w:val="20"/>
        </w:rPr>
        <w:t>’</w:t>
      </w:r>
      <w:r w:rsidR="00C44528" w:rsidRPr="003508CD">
        <w:rPr>
          <w:rFonts w:ascii="Arial" w:hAnsi="Arial" w:cs="Arial"/>
          <w:sz w:val="20"/>
          <w:szCs w:val="20"/>
        </w:rPr>
        <w:t>,</w:t>
      </w:r>
      <w:r w:rsidR="003508CD" w:rsidRPr="003508CD">
        <w:rPr>
          <w:rFonts w:ascii="Arial" w:hAnsi="Arial" w:cs="Arial"/>
          <w:sz w:val="20"/>
          <w:szCs w:val="20"/>
        </w:rPr>
        <w:t xml:space="preserve"> (1998)</w:t>
      </w:r>
      <w:r w:rsidR="00C44528" w:rsidRPr="003508CD">
        <w:rPr>
          <w:rFonts w:ascii="Arial" w:hAnsi="Arial" w:cs="Arial"/>
          <w:sz w:val="20"/>
          <w:szCs w:val="20"/>
        </w:rPr>
        <w:t xml:space="preserve"> 1998 BYU L. Rev. 1305</w:t>
      </w:r>
      <w:r w:rsidR="003508CD">
        <w:rPr>
          <w:rFonts w:ascii="Arial" w:hAnsi="Arial" w:cs="Arial"/>
          <w:sz w:val="20"/>
          <w:szCs w:val="20"/>
        </w:rPr>
        <w:t xml:space="preserve"> </w:t>
      </w:r>
    </w:p>
  </w:footnote>
  <w:footnote w:id="63">
    <w:p w14:paraId="77AC49FF" w14:textId="31EB3589" w:rsidR="00C92DE4" w:rsidRPr="00C92DE4" w:rsidRDefault="00C92DE4" w:rsidP="00C44528">
      <w:pPr>
        <w:spacing w:after="0" w:line="240" w:lineRule="auto"/>
      </w:pPr>
      <w:r>
        <w:rPr>
          <w:rStyle w:val="FootnoteReference"/>
        </w:rPr>
        <w:footnoteRef/>
      </w:r>
      <w:r>
        <w:t xml:space="preserve"> </w:t>
      </w:r>
      <w:r w:rsidR="003508CD" w:rsidRPr="003508CD">
        <w:rPr>
          <w:rFonts w:ascii="Arial" w:hAnsi="Arial" w:cs="Arial"/>
          <w:sz w:val="20"/>
          <w:szCs w:val="20"/>
        </w:rPr>
        <w:t xml:space="preserve">Joel B. Eisen, </w:t>
      </w:r>
      <w:r w:rsidR="003508CD">
        <w:rPr>
          <w:rFonts w:ascii="Arial" w:hAnsi="Arial" w:cs="Arial"/>
          <w:sz w:val="20"/>
          <w:szCs w:val="20"/>
        </w:rPr>
        <w:t>‘</w:t>
      </w:r>
      <w:r w:rsidR="003508CD" w:rsidRPr="003508CD">
        <w:rPr>
          <w:rFonts w:ascii="Arial" w:hAnsi="Arial" w:cs="Arial"/>
          <w:sz w:val="20"/>
          <w:szCs w:val="20"/>
        </w:rPr>
        <w:t>Are We Ready for Mediation in Cyberspace?</w:t>
      </w:r>
      <w:r w:rsidR="003508CD">
        <w:rPr>
          <w:rFonts w:ascii="Arial" w:hAnsi="Arial" w:cs="Arial"/>
          <w:sz w:val="20"/>
          <w:szCs w:val="20"/>
        </w:rPr>
        <w:t>’</w:t>
      </w:r>
      <w:r w:rsidR="003508CD" w:rsidRPr="003508CD">
        <w:rPr>
          <w:rFonts w:ascii="Arial" w:hAnsi="Arial" w:cs="Arial"/>
          <w:sz w:val="20"/>
          <w:szCs w:val="20"/>
        </w:rPr>
        <w:t>, (1998) 1998 BYU L. Rev. 1305</w:t>
      </w:r>
    </w:p>
  </w:footnote>
  <w:footnote w:id="64">
    <w:p w14:paraId="7797795E" w14:textId="0D570404" w:rsidR="004B2FA0" w:rsidRPr="004B2FA0" w:rsidRDefault="004B2FA0" w:rsidP="00532D48">
      <w:pPr>
        <w:spacing w:after="0" w:line="240" w:lineRule="auto"/>
      </w:pPr>
      <w:r>
        <w:rPr>
          <w:rStyle w:val="FootnoteReference"/>
        </w:rPr>
        <w:footnoteRef/>
      </w:r>
      <w:r>
        <w:t xml:space="preserve"> </w:t>
      </w:r>
      <w:r w:rsidR="00532D48" w:rsidRPr="003508CD">
        <w:rPr>
          <w:rFonts w:ascii="Arial" w:hAnsi="Arial" w:cs="Arial"/>
          <w:sz w:val="20"/>
          <w:szCs w:val="20"/>
        </w:rPr>
        <w:t>Bruce Leonard Beal, Online Mediation: Has Its Time Come?</w:t>
      </w:r>
      <w:r w:rsidR="003508CD">
        <w:rPr>
          <w:rFonts w:ascii="Arial" w:hAnsi="Arial" w:cs="Arial"/>
          <w:sz w:val="20"/>
          <w:szCs w:val="20"/>
        </w:rPr>
        <w:t xml:space="preserve"> </w:t>
      </w:r>
      <w:r w:rsidR="003508CD" w:rsidRPr="003508CD">
        <w:rPr>
          <w:rFonts w:ascii="Arial" w:hAnsi="Arial" w:cs="Arial"/>
          <w:sz w:val="20"/>
          <w:szCs w:val="20"/>
        </w:rPr>
        <w:t>(2000)</w:t>
      </w:r>
      <w:r w:rsidR="00532D48" w:rsidRPr="003508CD">
        <w:rPr>
          <w:rFonts w:ascii="Arial" w:hAnsi="Arial" w:cs="Arial"/>
          <w:sz w:val="20"/>
          <w:szCs w:val="20"/>
        </w:rPr>
        <w:t xml:space="preserve"> 15</w:t>
      </w:r>
      <w:r w:rsidR="003508CD">
        <w:rPr>
          <w:rFonts w:ascii="Arial" w:hAnsi="Arial" w:cs="Arial"/>
          <w:sz w:val="20"/>
          <w:szCs w:val="20"/>
        </w:rPr>
        <w:t xml:space="preserve"> </w:t>
      </w:r>
      <w:r w:rsidR="00F84EA1" w:rsidRPr="00F84EA1">
        <w:rPr>
          <w:rFonts w:ascii="Arial" w:hAnsi="Arial" w:cs="Arial"/>
          <w:sz w:val="20"/>
          <w:szCs w:val="20"/>
        </w:rPr>
        <w:t>Ohio State Journal on Dispute Resolution</w:t>
      </w:r>
      <w:r w:rsidR="00F84EA1" w:rsidRPr="003508CD">
        <w:rPr>
          <w:rFonts w:ascii="Arial" w:hAnsi="Arial" w:cs="Arial"/>
          <w:sz w:val="20"/>
          <w:szCs w:val="20"/>
        </w:rPr>
        <w:t xml:space="preserve"> </w:t>
      </w:r>
      <w:r w:rsidR="00532D48" w:rsidRPr="003508CD">
        <w:rPr>
          <w:rFonts w:ascii="Arial" w:hAnsi="Arial" w:cs="Arial"/>
          <w:sz w:val="20"/>
          <w:szCs w:val="20"/>
        </w:rPr>
        <w:t>735</w:t>
      </w:r>
      <w:r w:rsidR="00532D48">
        <w:rPr>
          <w:rFonts w:ascii="Helvetica" w:hAnsi="Helvetica" w:cs="Helvetica"/>
          <w:sz w:val="14"/>
          <w:szCs w:val="14"/>
        </w:rPr>
        <w:t xml:space="preserve"> </w:t>
      </w:r>
    </w:p>
  </w:footnote>
  <w:footnote w:id="65">
    <w:p w14:paraId="03669CC7" w14:textId="387186CB" w:rsidR="005967FA" w:rsidRPr="00A31A9B" w:rsidRDefault="005967FA" w:rsidP="00A31A9B">
      <w:pPr>
        <w:pStyle w:val="FootnoteText"/>
        <w:jc w:val="both"/>
        <w:rPr>
          <w:rFonts w:ascii="Arial" w:hAnsi="Arial" w:cs="Arial"/>
          <w:lang w:val="en-US"/>
        </w:rPr>
      </w:pPr>
      <w:r w:rsidRPr="00A31A9B">
        <w:rPr>
          <w:rStyle w:val="FootnoteReference"/>
          <w:rFonts w:ascii="Arial" w:hAnsi="Arial" w:cs="Arial"/>
        </w:rPr>
        <w:footnoteRef/>
      </w:r>
      <w:r w:rsidRPr="00A31A9B">
        <w:rPr>
          <w:rFonts w:ascii="Arial" w:hAnsi="Arial" w:cs="Arial"/>
        </w:rPr>
        <w:t xml:space="preserve"> </w:t>
      </w:r>
      <w:r w:rsidRPr="00A31A9B">
        <w:rPr>
          <w:rFonts w:ascii="Arial" w:hAnsi="Arial" w:cs="Arial"/>
          <w:lang w:val="en-US"/>
        </w:rPr>
        <w:t xml:space="preserve">Claire </w:t>
      </w:r>
      <w:proofErr w:type="spellStart"/>
      <w:r w:rsidRPr="00A31A9B">
        <w:rPr>
          <w:rFonts w:ascii="Arial" w:hAnsi="Arial" w:cs="Arial"/>
          <w:lang w:val="en-US"/>
        </w:rPr>
        <w:t>Broadbelt</w:t>
      </w:r>
      <w:proofErr w:type="spellEnd"/>
      <w:r w:rsidRPr="00A31A9B">
        <w:rPr>
          <w:rFonts w:ascii="Arial" w:hAnsi="Arial" w:cs="Arial"/>
          <w:lang w:val="en-US"/>
        </w:rPr>
        <w:t>, Elizabeth Montpetit and Mohammed Nazeer, ‘Mediation in England and Wales: Past, Present and Future’ (London Chamber of Arbitration and Mediation, 19</w:t>
      </w:r>
      <w:r w:rsidRPr="00A31A9B">
        <w:rPr>
          <w:rFonts w:ascii="Arial" w:hAnsi="Arial" w:cs="Arial"/>
          <w:vertAlign w:val="superscript"/>
          <w:lang w:val="en-US"/>
        </w:rPr>
        <w:t>th</w:t>
      </w:r>
      <w:r w:rsidRPr="00A31A9B">
        <w:rPr>
          <w:rFonts w:ascii="Arial" w:hAnsi="Arial" w:cs="Arial"/>
          <w:lang w:val="en-US"/>
        </w:rPr>
        <w:t xml:space="preserve"> July 2021) ,</w:t>
      </w:r>
      <w:r w:rsidRPr="00A31A9B">
        <w:rPr>
          <w:rFonts w:ascii="Arial" w:hAnsi="Arial" w:cs="Arial"/>
        </w:rPr>
        <w:t xml:space="preserve"> </w:t>
      </w:r>
      <w:hyperlink r:id="rId17" w:history="1">
        <w:r w:rsidRPr="00A31A9B">
          <w:rPr>
            <w:rStyle w:val="Hyperlink"/>
            <w:rFonts w:ascii="Arial" w:hAnsi="Arial" w:cs="Arial"/>
            <w:lang w:val="en-US"/>
          </w:rPr>
          <w:t>https://lcam.org.uk/mediation-in-england-wales-past-present-and-future/</w:t>
        </w:r>
      </w:hyperlink>
      <w:r w:rsidRPr="00A31A9B">
        <w:rPr>
          <w:rFonts w:ascii="Arial" w:hAnsi="Arial" w:cs="Arial"/>
          <w:lang w:val="en-US"/>
        </w:rPr>
        <w:t xml:space="preserve"> accessed 9</w:t>
      </w:r>
      <w:r w:rsidRPr="00A31A9B">
        <w:rPr>
          <w:rFonts w:ascii="Arial" w:hAnsi="Arial" w:cs="Arial"/>
          <w:vertAlign w:val="superscript"/>
          <w:lang w:val="en-US"/>
        </w:rPr>
        <w:t>th</w:t>
      </w:r>
      <w:r w:rsidRPr="00A31A9B">
        <w:rPr>
          <w:rFonts w:ascii="Arial" w:hAnsi="Arial" w:cs="Arial"/>
          <w:lang w:val="en-US"/>
        </w:rPr>
        <w:t xml:space="preserve"> March 2022</w:t>
      </w:r>
    </w:p>
  </w:footnote>
  <w:footnote w:id="66">
    <w:p w14:paraId="11385B85" w14:textId="559BCAC0" w:rsidR="001B3CB1" w:rsidRPr="001B3CB1" w:rsidRDefault="001B3CB1" w:rsidP="009654B8">
      <w:pPr>
        <w:pStyle w:val="Default"/>
      </w:pPr>
      <w:r>
        <w:rPr>
          <w:rStyle w:val="FootnoteReference"/>
        </w:rPr>
        <w:footnoteRef/>
      </w:r>
      <w:r>
        <w:t xml:space="preserve"> </w:t>
      </w:r>
      <w:r w:rsidR="009654B8" w:rsidRPr="00A23A30">
        <w:rPr>
          <w:rFonts w:ascii="Arial" w:hAnsi="Arial" w:cs="Arial"/>
          <w:sz w:val="20"/>
          <w:szCs w:val="20"/>
        </w:rPr>
        <w:t xml:space="preserve">Rule, C. (2002). </w:t>
      </w:r>
      <w:r w:rsidR="009654B8" w:rsidRPr="00A23A30">
        <w:rPr>
          <w:rFonts w:ascii="Arial" w:hAnsi="Arial" w:cs="Arial"/>
          <w:i/>
          <w:iCs/>
          <w:sz w:val="20"/>
          <w:szCs w:val="20"/>
        </w:rPr>
        <w:t>Online Dispute Resolution for Business: B2B</w:t>
      </w:r>
      <w:r w:rsidR="009654B8" w:rsidRPr="00A23A30">
        <w:rPr>
          <w:rFonts w:ascii="Arial" w:hAnsi="Arial" w:cs="Arial"/>
          <w:sz w:val="20"/>
          <w:szCs w:val="20"/>
        </w:rPr>
        <w:t xml:space="preserve">, </w:t>
      </w:r>
      <w:r w:rsidR="009654B8" w:rsidRPr="00A23A30">
        <w:rPr>
          <w:rFonts w:ascii="Arial" w:hAnsi="Arial" w:cs="Arial"/>
          <w:i/>
          <w:iCs/>
          <w:sz w:val="20"/>
          <w:szCs w:val="20"/>
        </w:rPr>
        <w:t>E-Commerce</w:t>
      </w:r>
      <w:r w:rsidR="009654B8" w:rsidRPr="00A23A30">
        <w:rPr>
          <w:rFonts w:ascii="Arial" w:hAnsi="Arial" w:cs="Arial"/>
          <w:sz w:val="20"/>
          <w:szCs w:val="20"/>
        </w:rPr>
        <w:t xml:space="preserve">, </w:t>
      </w:r>
      <w:r w:rsidR="009654B8" w:rsidRPr="00A23A30">
        <w:rPr>
          <w:rFonts w:ascii="Arial" w:hAnsi="Arial" w:cs="Arial"/>
          <w:i/>
          <w:iCs/>
          <w:sz w:val="20"/>
          <w:szCs w:val="20"/>
        </w:rPr>
        <w:t>Consumer</w:t>
      </w:r>
      <w:r w:rsidR="009654B8" w:rsidRPr="00A23A30">
        <w:rPr>
          <w:rFonts w:ascii="Arial" w:hAnsi="Arial" w:cs="Arial"/>
          <w:sz w:val="20"/>
          <w:szCs w:val="20"/>
        </w:rPr>
        <w:t xml:space="preserve">, </w:t>
      </w:r>
      <w:r w:rsidR="009654B8" w:rsidRPr="00A23A30">
        <w:rPr>
          <w:rFonts w:ascii="Arial" w:hAnsi="Arial" w:cs="Arial"/>
          <w:i/>
          <w:iCs/>
          <w:sz w:val="20"/>
          <w:szCs w:val="20"/>
        </w:rPr>
        <w:t>Employment</w:t>
      </w:r>
      <w:r w:rsidR="009654B8" w:rsidRPr="00A23A30">
        <w:rPr>
          <w:rFonts w:ascii="Arial" w:hAnsi="Arial" w:cs="Arial"/>
          <w:sz w:val="20"/>
          <w:szCs w:val="20"/>
        </w:rPr>
        <w:t xml:space="preserve">, </w:t>
      </w:r>
      <w:r w:rsidR="009654B8" w:rsidRPr="00A23A30">
        <w:rPr>
          <w:rFonts w:ascii="Arial" w:hAnsi="Arial" w:cs="Arial"/>
          <w:i/>
          <w:iCs/>
          <w:sz w:val="20"/>
          <w:szCs w:val="20"/>
        </w:rPr>
        <w:t>Insurance</w:t>
      </w:r>
      <w:r w:rsidR="009654B8" w:rsidRPr="00A23A30">
        <w:rPr>
          <w:rFonts w:ascii="Arial" w:hAnsi="Arial" w:cs="Arial"/>
          <w:sz w:val="20"/>
          <w:szCs w:val="20"/>
        </w:rPr>
        <w:t xml:space="preserve">, </w:t>
      </w:r>
      <w:r w:rsidR="009654B8" w:rsidRPr="00A23A30">
        <w:rPr>
          <w:rFonts w:ascii="Arial" w:hAnsi="Arial" w:cs="Arial"/>
          <w:i/>
          <w:iCs/>
          <w:sz w:val="20"/>
          <w:szCs w:val="20"/>
        </w:rPr>
        <w:t xml:space="preserve">and Other Commercial Conflicts. </w:t>
      </w:r>
      <w:r w:rsidR="00A31A9B" w:rsidRPr="00A23A30">
        <w:rPr>
          <w:rFonts w:ascii="Arial" w:hAnsi="Arial" w:cs="Arial"/>
          <w:sz w:val="20"/>
          <w:szCs w:val="20"/>
        </w:rPr>
        <w:t>(</w:t>
      </w:r>
      <w:r w:rsidR="009654B8" w:rsidRPr="00A23A30">
        <w:rPr>
          <w:rFonts w:ascii="Arial" w:hAnsi="Arial" w:cs="Arial"/>
          <w:sz w:val="20"/>
          <w:szCs w:val="20"/>
        </w:rPr>
        <w:t xml:space="preserve">Jossey-Bass, </w:t>
      </w:r>
      <w:r w:rsidR="00A23A30" w:rsidRPr="00A23A30">
        <w:rPr>
          <w:rFonts w:ascii="Arial" w:hAnsi="Arial" w:cs="Arial"/>
          <w:sz w:val="20"/>
          <w:szCs w:val="20"/>
        </w:rPr>
        <w:t>19</w:t>
      </w:r>
      <w:r w:rsidR="009654B8" w:rsidRPr="00A23A30">
        <w:rPr>
          <w:rFonts w:ascii="Arial" w:hAnsi="Arial" w:cs="Arial"/>
          <w:sz w:val="20"/>
          <w:szCs w:val="20"/>
        </w:rPr>
        <w:t>98</w:t>
      </w:r>
      <w:r w:rsidR="00A23A30" w:rsidRPr="00A23A30">
        <w:rPr>
          <w:rFonts w:ascii="Arial" w:hAnsi="Arial" w:cs="Arial"/>
          <w:sz w:val="20"/>
          <w:szCs w:val="20"/>
        </w:rPr>
        <w:t>)</w:t>
      </w:r>
      <w:r w:rsidR="009654B8" w:rsidRPr="009654B8">
        <w:rPr>
          <w:rFonts w:ascii="Times New Roman" w:hAnsi="Times New Roman" w:cs="Times New Roman"/>
          <w:sz w:val="22"/>
          <w:szCs w:val="22"/>
        </w:rPr>
        <w:t xml:space="preserve"> </w:t>
      </w:r>
      <w:r w:rsidR="009654B8" w:rsidRPr="009654B8">
        <w:rPr>
          <w:rFonts w:ascii="Times New Roman" w:hAnsi="Times New Roman" w:cs="Times New Roman"/>
        </w:rPr>
        <w:t xml:space="preserve"> </w:t>
      </w:r>
    </w:p>
  </w:footnote>
  <w:footnote w:id="67">
    <w:p w14:paraId="70E84FE9" w14:textId="22B7DE79" w:rsidR="004222D4" w:rsidRPr="004222D4" w:rsidRDefault="004222D4" w:rsidP="00F40DE5">
      <w:pPr>
        <w:pStyle w:val="Default"/>
      </w:pPr>
      <w:r>
        <w:rPr>
          <w:rStyle w:val="FootnoteReference"/>
        </w:rPr>
        <w:footnoteRef/>
      </w:r>
      <w:r>
        <w:t xml:space="preserve"> </w:t>
      </w:r>
      <w:r w:rsidR="00A23A30" w:rsidRPr="00F84EA1">
        <w:rPr>
          <w:rFonts w:ascii="Arial" w:hAnsi="Arial" w:cs="Arial"/>
          <w:sz w:val="20"/>
          <w:szCs w:val="20"/>
        </w:rPr>
        <w:t xml:space="preserve">P. </w:t>
      </w:r>
      <w:proofErr w:type="spellStart"/>
      <w:r w:rsidR="00F40DE5" w:rsidRPr="00F84EA1">
        <w:rPr>
          <w:rFonts w:ascii="Arial" w:hAnsi="Arial" w:cs="Arial"/>
          <w:sz w:val="20"/>
          <w:szCs w:val="20"/>
        </w:rPr>
        <w:t>Gillieron</w:t>
      </w:r>
      <w:proofErr w:type="spellEnd"/>
      <w:r w:rsidR="00F40DE5" w:rsidRPr="00F84EA1">
        <w:rPr>
          <w:rFonts w:ascii="Arial" w:hAnsi="Arial" w:cs="Arial"/>
          <w:sz w:val="20"/>
          <w:szCs w:val="20"/>
        </w:rPr>
        <w:t>, P. From face-to-face to screen-to-screen: real hope or true fallacy.</w:t>
      </w:r>
      <w:r w:rsidR="00A23A30" w:rsidRPr="00F84EA1">
        <w:rPr>
          <w:rFonts w:ascii="Arial" w:hAnsi="Arial" w:cs="Arial"/>
          <w:sz w:val="20"/>
          <w:szCs w:val="20"/>
        </w:rPr>
        <w:t xml:space="preserve"> (2008) 23(2)</w:t>
      </w:r>
      <w:r w:rsidR="00F40DE5" w:rsidRPr="00F84EA1">
        <w:rPr>
          <w:rFonts w:ascii="Arial" w:hAnsi="Arial" w:cs="Arial"/>
          <w:sz w:val="20"/>
          <w:szCs w:val="20"/>
        </w:rPr>
        <w:t xml:space="preserve"> Ohio State Journal on Dispute Resolution</w:t>
      </w:r>
      <w:r w:rsidR="00A23A30" w:rsidRPr="00F84EA1">
        <w:rPr>
          <w:rFonts w:ascii="Arial" w:hAnsi="Arial" w:cs="Arial"/>
          <w:sz w:val="20"/>
          <w:szCs w:val="20"/>
        </w:rPr>
        <w:t xml:space="preserve"> </w:t>
      </w:r>
      <w:r w:rsidR="00F40DE5" w:rsidRPr="00F84EA1">
        <w:rPr>
          <w:rFonts w:ascii="Arial" w:hAnsi="Arial" w:cs="Arial"/>
          <w:sz w:val="20"/>
          <w:szCs w:val="20"/>
        </w:rPr>
        <w:t>301</w:t>
      </w:r>
      <w:r w:rsidR="00F84EA1" w:rsidRPr="00F84EA1">
        <w:rPr>
          <w:rFonts w:ascii="Arial" w:hAnsi="Arial" w:cs="Arial"/>
          <w:sz w:val="20"/>
          <w:szCs w:val="20"/>
        </w:rPr>
        <w:t xml:space="preserve">, </w:t>
      </w:r>
      <w:r w:rsidR="00F40DE5" w:rsidRPr="00F84EA1">
        <w:rPr>
          <w:rFonts w:ascii="Arial" w:hAnsi="Arial" w:cs="Arial"/>
          <w:sz w:val="20"/>
          <w:szCs w:val="20"/>
        </w:rPr>
        <w:t>343.</w:t>
      </w:r>
      <w:r w:rsidR="00F40DE5" w:rsidRPr="00F84EA1">
        <w:rPr>
          <w:rFonts w:ascii="Times New Roman" w:hAnsi="Times New Roman" w:cs="Times New Roman"/>
          <w:sz w:val="22"/>
          <w:szCs w:val="22"/>
        </w:rPr>
        <w:t xml:space="preserve"> </w:t>
      </w:r>
      <w:r w:rsidR="00F40DE5" w:rsidRPr="00F84EA1">
        <w:rPr>
          <w:rFonts w:ascii="Times New Roman" w:hAnsi="Times New Roman" w:cs="Times New Roman"/>
        </w:rPr>
        <w:t xml:space="preserve"> </w:t>
      </w:r>
    </w:p>
  </w:footnote>
  <w:footnote w:id="68">
    <w:p w14:paraId="3404BCBC" w14:textId="2CABE7EA" w:rsidR="00304437" w:rsidRPr="00D30D6C" w:rsidRDefault="00304437" w:rsidP="00D30D6C">
      <w:pPr>
        <w:pStyle w:val="Default"/>
        <w:jc w:val="both"/>
        <w:rPr>
          <w:rFonts w:ascii="Arial" w:hAnsi="Arial" w:cs="Arial"/>
          <w:sz w:val="20"/>
          <w:szCs w:val="20"/>
        </w:rPr>
      </w:pPr>
      <w:r w:rsidRPr="00D30D6C">
        <w:rPr>
          <w:rStyle w:val="FootnoteReference"/>
          <w:rFonts w:ascii="Arial" w:hAnsi="Arial" w:cs="Arial"/>
          <w:sz w:val="20"/>
          <w:szCs w:val="20"/>
        </w:rPr>
        <w:footnoteRef/>
      </w:r>
      <w:r w:rsidRPr="00D30D6C">
        <w:rPr>
          <w:rFonts w:ascii="Arial" w:hAnsi="Arial" w:cs="Arial"/>
          <w:sz w:val="20"/>
          <w:szCs w:val="20"/>
        </w:rPr>
        <w:t xml:space="preserve"> </w:t>
      </w:r>
      <w:r w:rsidR="005D3530" w:rsidRPr="00D30D6C">
        <w:rPr>
          <w:rFonts w:ascii="Arial" w:hAnsi="Arial" w:cs="Arial"/>
          <w:sz w:val="20"/>
          <w:szCs w:val="20"/>
        </w:rPr>
        <w:t xml:space="preserve">N. </w:t>
      </w:r>
      <w:r w:rsidR="00F80EC7" w:rsidRPr="00D30D6C">
        <w:rPr>
          <w:rFonts w:ascii="Arial" w:hAnsi="Arial" w:cs="Arial"/>
          <w:sz w:val="20"/>
          <w:szCs w:val="20"/>
        </w:rPr>
        <w:t>Ebner,</w:t>
      </w:r>
      <w:r w:rsidR="00D30D6C">
        <w:rPr>
          <w:rFonts w:ascii="Arial" w:hAnsi="Arial" w:cs="Arial"/>
          <w:sz w:val="20"/>
          <w:szCs w:val="20"/>
        </w:rPr>
        <w:t xml:space="preserve"> </w:t>
      </w:r>
      <w:r w:rsidR="0080207C" w:rsidRPr="00D30D6C">
        <w:rPr>
          <w:rFonts w:ascii="Arial" w:hAnsi="Arial" w:cs="Arial"/>
          <w:sz w:val="20"/>
          <w:szCs w:val="20"/>
        </w:rPr>
        <w:t>‘</w:t>
      </w:r>
      <w:r w:rsidR="00F80EC7" w:rsidRPr="00D30D6C">
        <w:rPr>
          <w:rFonts w:ascii="Arial" w:hAnsi="Arial" w:cs="Arial"/>
          <w:sz w:val="20"/>
          <w:szCs w:val="20"/>
        </w:rPr>
        <w:t>The Human Touch in ODR: Trust, Empathy and Social Intuition in Online Negotiation Mediation</w:t>
      </w:r>
      <w:r w:rsidR="0080207C" w:rsidRPr="00D30D6C">
        <w:rPr>
          <w:rFonts w:ascii="Arial" w:hAnsi="Arial" w:cs="Arial"/>
          <w:sz w:val="20"/>
          <w:szCs w:val="20"/>
        </w:rPr>
        <w:t>’</w:t>
      </w:r>
      <w:r w:rsidR="00F80EC7" w:rsidRPr="00D30D6C">
        <w:rPr>
          <w:rFonts w:ascii="Arial" w:hAnsi="Arial" w:cs="Arial"/>
          <w:sz w:val="20"/>
          <w:szCs w:val="20"/>
        </w:rPr>
        <w:t xml:space="preserve"> </w:t>
      </w:r>
      <w:r w:rsidR="00541C2C" w:rsidRPr="00D30D6C">
        <w:rPr>
          <w:rFonts w:ascii="Arial" w:hAnsi="Arial" w:cs="Arial"/>
          <w:sz w:val="20"/>
          <w:szCs w:val="20"/>
        </w:rPr>
        <w:t>i</w:t>
      </w:r>
      <w:r w:rsidR="00F80EC7" w:rsidRPr="00D30D6C">
        <w:rPr>
          <w:rFonts w:ascii="Arial" w:hAnsi="Arial" w:cs="Arial"/>
          <w:sz w:val="20"/>
          <w:szCs w:val="20"/>
        </w:rPr>
        <w:t xml:space="preserve">n </w:t>
      </w:r>
      <w:r w:rsidR="00D30D6C">
        <w:rPr>
          <w:rFonts w:ascii="Arial" w:hAnsi="Arial" w:cs="Arial"/>
          <w:sz w:val="20"/>
          <w:szCs w:val="20"/>
        </w:rPr>
        <w:t xml:space="preserve">D. </w:t>
      </w:r>
      <w:r w:rsidR="00F80EC7" w:rsidRPr="00D30D6C">
        <w:rPr>
          <w:rFonts w:ascii="Arial" w:hAnsi="Arial" w:cs="Arial"/>
          <w:sz w:val="20"/>
          <w:szCs w:val="20"/>
        </w:rPr>
        <w:t xml:space="preserve">Rainey, </w:t>
      </w:r>
      <w:r w:rsidR="00D30D6C">
        <w:rPr>
          <w:rFonts w:ascii="Arial" w:hAnsi="Arial" w:cs="Arial"/>
          <w:sz w:val="20"/>
          <w:szCs w:val="20"/>
        </w:rPr>
        <w:t xml:space="preserve">E. </w:t>
      </w:r>
      <w:proofErr w:type="spellStart"/>
      <w:r w:rsidR="00F80EC7" w:rsidRPr="00D30D6C">
        <w:rPr>
          <w:rFonts w:ascii="Arial" w:hAnsi="Arial" w:cs="Arial"/>
          <w:sz w:val="20"/>
          <w:szCs w:val="20"/>
        </w:rPr>
        <w:t>Katsh</w:t>
      </w:r>
      <w:proofErr w:type="spellEnd"/>
      <w:r w:rsidR="00D30D6C">
        <w:rPr>
          <w:rFonts w:ascii="Arial" w:hAnsi="Arial" w:cs="Arial"/>
          <w:sz w:val="20"/>
          <w:szCs w:val="20"/>
        </w:rPr>
        <w:t xml:space="preserve"> </w:t>
      </w:r>
      <w:r w:rsidR="00F80EC7" w:rsidRPr="00D30D6C">
        <w:rPr>
          <w:rFonts w:ascii="Arial" w:hAnsi="Arial" w:cs="Arial"/>
          <w:sz w:val="20"/>
          <w:szCs w:val="20"/>
        </w:rPr>
        <w:t>and</w:t>
      </w:r>
      <w:r w:rsidR="00D30D6C">
        <w:rPr>
          <w:rFonts w:ascii="Arial" w:hAnsi="Arial" w:cs="Arial"/>
          <w:sz w:val="20"/>
          <w:szCs w:val="20"/>
        </w:rPr>
        <w:t xml:space="preserve"> M.</w:t>
      </w:r>
      <w:r w:rsidR="00F80EC7" w:rsidRPr="00D30D6C">
        <w:rPr>
          <w:rFonts w:ascii="Arial" w:hAnsi="Arial" w:cs="Arial"/>
          <w:sz w:val="20"/>
          <w:szCs w:val="20"/>
        </w:rPr>
        <w:t xml:space="preserve"> Abdel Wahab</w:t>
      </w:r>
      <w:r w:rsidR="00D30D6C">
        <w:rPr>
          <w:rFonts w:ascii="Arial" w:hAnsi="Arial" w:cs="Arial"/>
          <w:sz w:val="20"/>
          <w:szCs w:val="20"/>
        </w:rPr>
        <w:t xml:space="preserve"> </w:t>
      </w:r>
      <w:r w:rsidR="0080207C" w:rsidRPr="00D30D6C">
        <w:rPr>
          <w:rFonts w:ascii="Arial" w:hAnsi="Arial" w:cs="Arial"/>
          <w:sz w:val="20"/>
          <w:szCs w:val="20"/>
        </w:rPr>
        <w:t>(eds)</w:t>
      </w:r>
      <w:r w:rsidR="00F80EC7" w:rsidRPr="00D30D6C">
        <w:rPr>
          <w:rFonts w:ascii="Arial" w:hAnsi="Arial" w:cs="Arial"/>
          <w:sz w:val="20"/>
          <w:szCs w:val="20"/>
        </w:rPr>
        <w:t xml:space="preserve">, </w:t>
      </w:r>
      <w:r w:rsidR="00F80EC7" w:rsidRPr="00D30D6C">
        <w:rPr>
          <w:rFonts w:ascii="Arial" w:hAnsi="Arial" w:cs="Arial"/>
          <w:i/>
          <w:iCs/>
          <w:sz w:val="20"/>
          <w:szCs w:val="20"/>
        </w:rPr>
        <w:t xml:space="preserve">Online Dispute Resolution: Theory and Practice </w:t>
      </w:r>
      <w:r w:rsidR="00F80EC7" w:rsidRPr="00D30D6C">
        <w:rPr>
          <w:rFonts w:ascii="Arial" w:hAnsi="Arial" w:cs="Arial"/>
          <w:sz w:val="20"/>
          <w:szCs w:val="20"/>
        </w:rPr>
        <w:t>(Eleven Intl. Publishing</w:t>
      </w:r>
      <w:r w:rsidR="00D30D6C" w:rsidRPr="00D30D6C">
        <w:rPr>
          <w:rFonts w:ascii="Arial" w:hAnsi="Arial" w:cs="Arial"/>
          <w:sz w:val="20"/>
          <w:szCs w:val="20"/>
        </w:rPr>
        <w:t>, 2021)</w:t>
      </w:r>
    </w:p>
  </w:footnote>
  <w:footnote w:id="69">
    <w:p w14:paraId="5247DB2A" w14:textId="23273684" w:rsidR="000C113F" w:rsidRPr="000C113F" w:rsidRDefault="000C113F">
      <w:pPr>
        <w:pStyle w:val="FootnoteText"/>
        <w:rPr>
          <w:lang w:val="en-US"/>
        </w:rPr>
      </w:pPr>
      <w:r>
        <w:rPr>
          <w:rStyle w:val="FootnoteReference"/>
        </w:rPr>
        <w:footnoteRef/>
      </w:r>
      <w:r>
        <w:t xml:space="preserve"> </w:t>
      </w:r>
      <w:r w:rsidR="00433EC7" w:rsidRPr="00357497">
        <w:rPr>
          <w:rFonts w:ascii="Arial" w:hAnsi="Arial" w:cs="Arial"/>
        </w:rPr>
        <w:t xml:space="preserve">Llewellyn Joseph Gibbons and others, </w:t>
      </w:r>
      <w:r w:rsidR="00357497" w:rsidRPr="00357497">
        <w:rPr>
          <w:rFonts w:ascii="Arial" w:hAnsi="Arial" w:cs="Arial"/>
        </w:rPr>
        <w:t>‘</w:t>
      </w:r>
      <w:r w:rsidR="00433EC7" w:rsidRPr="00357497">
        <w:rPr>
          <w:rFonts w:ascii="Arial" w:hAnsi="Arial" w:cs="Arial"/>
        </w:rPr>
        <w:t>Cyber-Mediation: Computer-Mediated Communications Medium Massaging the Message</w:t>
      </w:r>
      <w:r w:rsidR="00357497" w:rsidRPr="00357497">
        <w:rPr>
          <w:rFonts w:ascii="Arial" w:hAnsi="Arial" w:cs="Arial"/>
        </w:rPr>
        <w:t>’ (2002)</w:t>
      </w:r>
      <w:r w:rsidR="00433EC7" w:rsidRPr="00357497">
        <w:rPr>
          <w:rFonts w:ascii="Arial" w:hAnsi="Arial" w:cs="Arial"/>
          <w:i/>
          <w:iCs/>
        </w:rPr>
        <w:t xml:space="preserve"> </w:t>
      </w:r>
      <w:r w:rsidR="00433EC7" w:rsidRPr="00357497">
        <w:rPr>
          <w:rFonts w:ascii="Arial" w:hAnsi="Arial" w:cs="Arial"/>
        </w:rPr>
        <w:t>32 N.M. L. R</w:t>
      </w:r>
      <w:r w:rsidR="00357497">
        <w:rPr>
          <w:rFonts w:ascii="Arial" w:hAnsi="Arial" w:cs="Arial"/>
        </w:rPr>
        <w:t>e</w:t>
      </w:r>
      <w:r w:rsidR="00433EC7" w:rsidRPr="00357497">
        <w:rPr>
          <w:rFonts w:ascii="Arial" w:hAnsi="Arial" w:cs="Arial"/>
        </w:rPr>
        <w:t>v. 27</w:t>
      </w:r>
      <w:r w:rsidR="00433EC7">
        <w:rPr>
          <w:rFonts w:ascii="Times New Roman" w:hAnsi="Times New Roman" w:cs="Times New Roman"/>
          <w:sz w:val="18"/>
          <w:szCs w:val="18"/>
        </w:rPr>
        <w:t xml:space="preserve"> </w:t>
      </w:r>
    </w:p>
  </w:footnote>
  <w:footnote w:id="70">
    <w:p w14:paraId="12D8A009" w14:textId="4C111839" w:rsidR="006F1C33" w:rsidRPr="006F1C33" w:rsidRDefault="006F1C33" w:rsidP="006F1C33">
      <w:pPr>
        <w:spacing w:after="0" w:line="240" w:lineRule="auto"/>
      </w:pPr>
      <w:r>
        <w:rPr>
          <w:rStyle w:val="FootnoteReference"/>
        </w:rPr>
        <w:footnoteRef/>
      </w:r>
      <w:r>
        <w:t xml:space="preserve"> </w:t>
      </w:r>
      <w:r w:rsidR="00357497" w:rsidRPr="00357497">
        <w:rPr>
          <w:rFonts w:ascii="Arial" w:hAnsi="Arial" w:cs="Arial"/>
          <w:sz w:val="20"/>
          <w:szCs w:val="20"/>
        </w:rPr>
        <w:t>Llewellyn Joseph Gibbons and others, ‘Cyber-Mediation: Computer-Mediated Communications Medium Massaging the Message’ (2002)</w:t>
      </w:r>
      <w:r w:rsidR="00357497" w:rsidRPr="00357497">
        <w:rPr>
          <w:rFonts w:ascii="Arial" w:hAnsi="Arial" w:cs="Arial"/>
          <w:i/>
          <w:iCs/>
          <w:sz w:val="20"/>
          <w:szCs w:val="20"/>
        </w:rPr>
        <w:t xml:space="preserve"> </w:t>
      </w:r>
      <w:r w:rsidR="00357497" w:rsidRPr="00357497">
        <w:rPr>
          <w:rFonts w:ascii="Arial" w:hAnsi="Arial" w:cs="Arial"/>
          <w:sz w:val="20"/>
          <w:szCs w:val="20"/>
        </w:rPr>
        <w:t>32 N.M. L. R</w:t>
      </w:r>
      <w:r w:rsidR="00357497">
        <w:rPr>
          <w:rFonts w:ascii="Arial" w:hAnsi="Arial" w:cs="Arial"/>
        </w:rPr>
        <w:t>e</w:t>
      </w:r>
      <w:r w:rsidR="00357497" w:rsidRPr="00357497">
        <w:rPr>
          <w:rFonts w:ascii="Arial" w:hAnsi="Arial" w:cs="Arial"/>
          <w:sz w:val="20"/>
          <w:szCs w:val="20"/>
        </w:rPr>
        <w:t>v. 27</w:t>
      </w:r>
    </w:p>
  </w:footnote>
  <w:footnote w:id="71">
    <w:p w14:paraId="12ECBB01" w14:textId="42DB04A6" w:rsidR="00302F40" w:rsidRPr="00302F40" w:rsidRDefault="00302F40">
      <w:pPr>
        <w:pStyle w:val="FootnoteText"/>
        <w:rPr>
          <w:lang w:val="en-US"/>
        </w:rPr>
      </w:pPr>
      <w:r>
        <w:rPr>
          <w:rStyle w:val="FootnoteReference"/>
        </w:rPr>
        <w:footnoteRef/>
      </w:r>
      <w:r>
        <w:t xml:space="preserve"> </w:t>
      </w:r>
      <w:r w:rsidRPr="00E86C5D">
        <w:rPr>
          <w:rFonts w:ascii="Arial" w:hAnsi="Arial" w:cs="Arial"/>
        </w:rPr>
        <w:t>Centre for Effective Dispute Resolution, ‘The Ninth Mediation Audit: A survey of commercial mediator experience and attitudes in the United Kingdom’ (</w:t>
      </w:r>
      <w:r w:rsidRPr="00E86C5D">
        <w:rPr>
          <w:rFonts w:ascii="Arial" w:hAnsi="Arial" w:cs="Arial"/>
          <w:i/>
          <w:iCs/>
        </w:rPr>
        <w:t xml:space="preserve">cedr.com) </w:t>
      </w:r>
      <w:hyperlink r:id="rId18" w:history="1">
        <w:r w:rsidRPr="00E86C5D">
          <w:rPr>
            <w:rStyle w:val="Hyperlink"/>
            <w:rFonts w:ascii="Arial" w:hAnsi="Arial" w:cs="Arial"/>
          </w:rPr>
          <w:t>https://www.cedr.com/wp-content/uploads/2021/05/CEDR_Audit-2021-lr.pdf</w:t>
        </w:r>
      </w:hyperlink>
      <w:r w:rsidRPr="00E86C5D">
        <w:rPr>
          <w:rFonts w:ascii="Arial" w:hAnsi="Arial" w:cs="Arial"/>
        </w:rPr>
        <w:t xml:space="preserve"> Accessed 22nd February 2022</w:t>
      </w:r>
    </w:p>
  </w:footnote>
  <w:footnote w:id="72">
    <w:p w14:paraId="7FD5146E" w14:textId="5896C73F" w:rsidR="003C0D09" w:rsidRPr="003C0D09" w:rsidRDefault="003C0D09">
      <w:pPr>
        <w:pStyle w:val="FootnoteText"/>
        <w:rPr>
          <w:lang w:val="en-US"/>
        </w:rPr>
      </w:pPr>
      <w:r>
        <w:rPr>
          <w:rStyle w:val="FootnoteReference"/>
        </w:rPr>
        <w:footnoteRef/>
      </w:r>
      <w:r>
        <w:t xml:space="preserve"> </w:t>
      </w:r>
      <w:r w:rsidR="00F80307" w:rsidRPr="000A7ED8">
        <w:rPr>
          <w:rFonts w:ascii="Arial" w:hAnsi="Arial" w:cs="Arial"/>
        </w:rPr>
        <w:t>T</w:t>
      </w:r>
      <w:r w:rsidR="00357497" w:rsidRPr="000A7ED8">
        <w:rPr>
          <w:rFonts w:ascii="Arial" w:hAnsi="Arial" w:cs="Arial"/>
        </w:rPr>
        <w:t>.</w:t>
      </w:r>
      <w:r w:rsidR="00F80307" w:rsidRPr="000A7ED8">
        <w:rPr>
          <w:rFonts w:ascii="Arial" w:hAnsi="Arial" w:cs="Arial"/>
        </w:rPr>
        <w:t xml:space="preserve"> </w:t>
      </w:r>
      <w:proofErr w:type="spellStart"/>
      <w:r w:rsidR="00F80307" w:rsidRPr="000A7ED8">
        <w:rPr>
          <w:rFonts w:ascii="Arial" w:hAnsi="Arial" w:cs="Arial"/>
        </w:rPr>
        <w:t>Sourdin</w:t>
      </w:r>
      <w:proofErr w:type="spellEnd"/>
      <w:r w:rsidR="00F80307" w:rsidRPr="000A7ED8">
        <w:rPr>
          <w:rFonts w:ascii="Arial" w:hAnsi="Arial" w:cs="Arial"/>
        </w:rPr>
        <w:t xml:space="preserve"> </w:t>
      </w:r>
      <w:r w:rsidR="00357497" w:rsidRPr="000A7ED8">
        <w:rPr>
          <w:rFonts w:ascii="Arial" w:hAnsi="Arial" w:cs="Arial"/>
        </w:rPr>
        <w:t>and</w:t>
      </w:r>
      <w:r w:rsidR="00F80307" w:rsidRPr="000A7ED8">
        <w:rPr>
          <w:rFonts w:ascii="Arial" w:hAnsi="Arial" w:cs="Arial"/>
        </w:rPr>
        <w:t xml:space="preserve"> J</w:t>
      </w:r>
      <w:r w:rsidR="00357497" w:rsidRPr="000A7ED8">
        <w:rPr>
          <w:rFonts w:ascii="Arial" w:hAnsi="Arial" w:cs="Arial"/>
        </w:rPr>
        <w:t>.</w:t>
      </w:r>
      <w:r w:rsidR="00F80307" w:rsidRPr="000A7ED8">
        <w:rPr>
          <w:rFonts w:ascii="Arial" w:hAnsi="Arial" w:cs="Arial"/>
        </w:rPr>
        <w:t xml:space="preserve"> </w:t>
      </w:r>
      <w:proofErr w:type="spellStart"/>
      <w:r w:rsidR="00F80307" w:rsidRPr="000A7ED8">
        <w:rPr>
          <w:rFonts w:ascii="Arial" w:hAnsi="Arial" w:cs="Arial"/>
        </w:rPr>
        <w:t>Zeleznikow</w:t>
      </w:r>
      <w:proofErr w:type="spellEnd"/>
      <w:r w:rsidR="00F80307" w:rsidRPr="000A7ED8">
        <w:rPr>
          <w:rFonts w:ascii="Arial" w:hAnsi="Arial" w:cs="Arial"/>
        </w:rPr>
        <w:t xml:space="preserve">, </w:t>
      </w:r>
      <w:r w:rsidR="00357497" w:rsidRPr="000A7ED8">
        <w:rPr>
          <w:rFonts w:ascii="Arial" w:hAnsi="Arial" w:cs="Arial"/>
        </w:rPr>
        <w:t>‘</w:t>
      </w:r>
      <w:r w:rsidR="00F80307" w:rsidRPr="000A7ED8">
        <w:rPr>
          <w:rFonts w:ascii="Arial" w:hAnsi="Arial" w:cs="Arial"/>
        </w:rPr>
        <w:t>Courts, Mediation and COVID-19</w:t>
      </w:r>
      <w:r w:rsidR="00357497" w:rsidRPr="000A7ED8">
        <w:rPr>
          <w:rFonts w:ascii="Arial" w:hAnsi="Arial" w:cs="Arial"/>
        </w:rPr>
        <w:t>’ (2002)</w:t>
      </w:r>
      <w:r w:rsidR="00F80307" w:rsidRPr="000A7ED8">
        <w:rPr>
          <w:rFonts w:ascii="Arial" w:hAnsi="Arial" w:cs="Arial"/>
        </w:rPr>
        <w:t xml:space="preserve"> 48 </w:t>
      </w:r>
      <w:r w:rsidR="000A7ED8" w:rsidRPr="000A7ED8">
        <w:rPr>
          <w:rFonts w:ascii="Arial" w:hAnsi="Arial" w:cs="Arial"/>
        </w:rPr>
        <w:t>Australian Business Law Review</w:t>
      </w:r>
      <w:r w:rsidR="00F80307" w:rsidRPr="000A7ED8">
        <w:rPr>
          <w:rFonts w:ascii="Arial" w:hAnsi="Arial" w:cs="Arial"/>
        </w:rPr>
        <w:t xml:space="preserve"> 138</w:t>
      </w:r>
    </w:p>
  </w:footnote>
  <w:footnote w:id="73">
    <w:p w14:paraId="5738CE8A" w14:textId="2996D6D1" w:rsidR="00F07EAD" w:rsidRPr="00F07EAD" w:rsidRDefault="00F07EAD" w:rsidP="00F07EAD">
      <w:pPr>
        <w:spacing w:after="0" w:line="240" w:lineRule="auto"/>
        <w:jc w:val="both"/>
      </w:pPr>
      <w:r>
        <w:rPr>
          <w:rStyle w:val="FootnoteReference"/>
        </w:rPr>
        <w:footnoteRef/>
      </w:r>
      <w:r>
        <w:t xml:space="preserve"> </w:t>
      </w:r>
      <w:r w:rsidR="000A7ED8">
        <w:t xml:space="preserve">N. </w:t>
      </w:r>
      <w:r w:rsidRPr="00F07EAD">
        <w:rPr>
          <w:rFonts w:ascii="Arial" w:hAnsi="Arial" w:cs="Arial"/>
          <w:sz w:val="20"/>
          <w:szCs w:val="20"/>
        </w:rPr>
        <w:t>Ebner</w:t>
      </w:r>
      <w:r w:rsidR="00607B5B">
        <w:rPr>
          <w:rFonts w:ascii="Arial" w:hAnsi="Arial" w:cs="Arial"/>
          <w:sz w:val="20"/>
          <w:szCs w:val="20"/>
        </w:rPr>
        <w:t>,</w:t>
      </w:r>
      <w:r w:rsidRPr="00F07EAD">
        <w:rPr>
          <w:rFonts w:ascii="Arial" w:hAnsi="Arial" w:cs="Arial"/>
          <w:sz w:val="20"/>
          <w:szCs w:val="20"/>
        </w:rPr>
        <w:t xml:space="preserve"> </w:t>
      </w:r>
      <w:r w:rsidR="00607B5B">
        <w:rPr>
          <w:rFonts w:ascii="Arial" w:hAnsi="Arial" w:cs="Arial"/>
          <w:sz w:val="20"/>
          <w:szCs w:val="20"/>
        </w:rPr>
        <w:t>‘</w:t>
      </w:r>
      <w:r w:rsidRPr="00F07EAD">
        <w:rPr>
          <w:rFonts w:ascii="Arial" w:hAnsi="Arial" w:cs="Arial"/>
          <w:sz w:val="20"/>
          <w:szCs w:val="20"/>
        </w:rPr>
        <w:t>The Human Touch in ODR: Trust, Empathy and Social Intuition in Online Negotiation Mediation.</w:t>
      </w:r>
      <w:r w:rsidR="00607B5B">
        <w:rPr>
          <w:rFonts w:ascii="Arial" w:hAnsi="Arial" w:cs="Arial"/>
          <w:sz w:val="20"/>
          <w:szCs w:val="20"/>
        </w:rPr>
        <w:t>’</w:t>
      </w:r>
      <w:r w:rsidRPr="00F07EAD">
        <w:rPr>
          <w:rFonts w:ascii="Arial" w:hAnsi="Arial" w:cs="Arial"/>
          <w:sz w:val="20"/>
          <w:szCs w:val="20"/>
        </w:rPr>
        <w:t xml:space="preserve"> In </w:t>
      </w:r>
      <w:r w:rsidR="00607B5B">
        <w:rPr>
          <w:rFonts w:ascii="Arial" w:hAnsi="Arial" w:cs="Arial"/>
          <w:sz w:val="20"/>
          <w:szCs w:val="20"/>
        </w:rPr>
        <w:t xml:space="preserve">D. </w:t>
      </w:r>
      <w:r w:rsidRPr="00F07EAD">
        <w:rPr>
          <w:rFonts w:ascii="Arial" w:hAnsi="Arial" w:cs="Arial"/>
          <w:sz w:val="20"/>
          <w:szCs w:val="20"/>
        </w:rPr>
        <w:t xml:space="preserve">Rainey, </w:t>
      </w:r>
      <w:r w:rsidR="007651B5">
        <w:rPr>
          <w:rFonts w:ascii="Arial" w:hAnsi="Arial" w:cs="Arial"/>
          <w:sz w:val="20"/>
          <w:szCs w:val="20"/>
        </w:rPr>
        <w:t>E.</w:t>
      </w:r>
      <w:r w:rsidRPr="00F07EAD">
        <w:rPr>
          <w:rFonts w:ascii="Arial" w:hAnsi="Arial" w:cs="Arial"/>
          <w:sz w:val="20"/>
          <w:szCs w:val="20"/>
        </w:rPr>
        <w:t xml:space="preserve"> </w:t>
      </w:r>
      <w:proofErr w:type="spellStart"/>
      <w:r w:rsidRPr="00F07EAD">
        <w:rPr>
          <w:rFonts w:ascii="Arial" w:hAnsi="Arial" w:cs="Arial"/>
          <w:sz w:val="20"/>
          <w:szCs w:val="20"/>
        </w:rPr>
        <w:t>Katsh</w:t>
      </w:r>
      <w:proofErr w:type="spellEnd"/>
      <w:r w:rsidR="007651B5">
        <w:rPr>
          <w:rFonts w:ascii="Arial" w:hAnsi="Arial" w:cs="Arial"/>
          <w:sz w:val="20"/>
          <w:szCs w:val="20"/>
        </w:rPr>
        <w:t xml:space="preserve"> and M.</w:t>
      </w:r>
      <w:r w:rsidRPr="00F07EAD">
        <w:rPr>
          <w:rFonts w:ascii="Arial" w:hAnsi="Arial" w:cs="Arial"/>
          <w:sz w:val="20"/>
          <w:szCs w:val="20"/>
        </w:rPr>
        <w:t xml:space="preserve"> Abdel Wahab, </w:t>
      </w:r>
      <w:r w:rsidRPr="007651B5">
        <w:rPr>
          <w:rFonts w:ascii="Arial" w:hAnsi="Arial" w:cs="Arial"/>
          <w:i/>
          <w:iCs/>
          <w:sz w:val="20"/>
          <w:szCs w:val="20"/>
        </w:rPr>
        <w:t xml:space="preserve">Online Dispute Resolution: Theory and Practice </w:t>
      </w:r>
      <w:r w:rsidRPr="00F07EAD">
        <w:rPr>
          <w:rFonts w:ascii="Arial" w:hAnsi="Arial" w:cs="Arial"/>
          <w:sz w:val="20"/>
          <w:szCs w:val="20"/>
        </w:rPr>
        <w:t xml:space="preserve">(2nd </w:t>
      </w:r>
      <w:proofErr w:type="spellStart"/>
      <w:r w:rsidRPr="00F07EAD">
        <w:rPr>
          <w:rFonts w:ascii="Arial" w:hAnsi="Arial" w:cs="Arial"/>
          <w:sz w:val="20"/>
          <w:szCs w:val="20"/>
        </w:rPr>
        <w:t>ed</w:t>
      </w:r>
      <w:r w:rsidR="001E24DC">
        <w:rPr>
          <w:rFonts w:ascii="Arial" w:hAnsi="Arial" w:cs="Arial"/>
          <w:sz w:val="20"/>
          <w:szCs w:val="20"/>
        </w:rPr>
        <w:t>n</w:t>
      </w:r>
      <w:proofErr w:type="spellEnd"/>
      <w:r w:rsidR="001E24DC">
        <w:rPr>
          <w:rFonts w:ascii="Arial" w:hAnsi="Arial" w:cs="Arial"/>
          <w:sz w:val="20"/>
          <w:szCs w:val="20"/>
        </w:rPr>
        <w:t>,</w:t>
      </w:r>
      <w:r w:rsidRPr="00F07EAD">
        <w:rPr>
          <w:rFonts w:ascii="Arial" w:hAnsi="Arial" w:cs="Arial"/>
          <w:sz w:val="20"/>
          <w:szCs w:val="20"/>
        </w:rPr>
        <w:t xml:space="preserve"> Eleven Intl. Publishing</w:t>
      </w:r>
      <w:r w:rsidR="001E24DC">
        <w:rPr>
          <w:rFonts w:ascii="Arial" w:hAnsi="Arial" w:cs="Arial"/>
          <w:sz w:val="20"/>
          <w:szCs w:val="20"/>
        </w:rPr>
        <w:t xml:space="preserve">, 2021) </w:t>
      </w:r>
    </w:p>
  </w:footnote>
  <w:footnote w:id="74">
    <w:p w14:paraId="22D5FDA2" w14:textId="255A738B" w:rsidR="00A15A95" w:rsidRPr="00A15A95" w:rsidRDefault="00A15A95">
      <w:pPr>
        <w:pStyle w:val="FootnoteText"/>
        <w:rPr>
          <w:lang w:val="en-US"/>
        </w:rPr>
      </w:pPr>
      <w:r>
        <w:rPr>
          <w:rStyle w:val="FootnoteReference"/>
        </w:rPr>
        <w:footnoteRef/>
      </w:r>
      <w:r>
        <w:t xml:space="preserve"> </w:t>
      </w:r>
      <w:r w:rsidRPr="00A15A95">
        <w:rPr>
          <w:rFonts w:ascii="Arial" w:hAnsi="Arial" w:cs="Arial"/>
        </w:rPr>
        <w:t>R</w:t>
      </w:r>
      <w:r w:rsidR="001E24DC">
        <w:rPr>
          <w:rFonts w:ascii="Arial" w:hAnsi="Arial" w:cs="Arial"/>
        </w:rPr>
        <w:t xml:space="preserve">. </w:t>
      </w:r>
      <w:r w:rsidRPr="00A15A95">
        <w:rPr>
          <w:rFonts w:ascii="Arial" w:hAnsi="Arial" w:cs="Arial"/>
        </w:rPr>
        <w:t>A. Creo</w:t>
      </w:r>
      <w:r w:rsidR="001E24DC">
        <w:rPr>
          <w:rFonts w:ascii="Arial" w:hAnsi="Arial" w:cs="Arial"/>
        </w:rPr>
        <w:t>,</w:t>
      </w:r>
      <w:r w:rsidRPr="00A15A95">
        <w:rPr>
          <w:rFonts w:ascii="Arial" w:hAnsi="Arial" w:cs="Arial"/>
        </w:rPr>
        <w:t xml:space="preserve"> </w:t>
      </w:r>
      <w:r w:rsidR="001E24DC">
        <w:rPr>
          <w:rFonts w:ascii="Arial" w:hAnsi="Arial" w:cs="Arial"/>
        </w:rPr>
        <w:t>‘</w:t>
      </w:r>
      <w:r w:rsidRPr="00A15A95">
        <w:rPr>
          <w:rFonts w:ascii="Arial" w:hAnsi="Arial" w:cs="Arial"/>
        </w:rPr>
        <w:t xml:space="preserve">Zoom, Zooming, Zoomed into the future! Moving to optimist from </w:t>
      </w:r>
      <w:proofErr w:type="spellStart"/>
      <w:r w:rsidRPr="00A15A95">
        <w:rPr>
          <w:rFonts w:ascii="Arial" w:hAnsi="Arial" w:cs="Arial"/>
        </w:rPr>
        <w:t>skeptic</w:t>
      </w:r>
      <w:proofErr w:type="spellEnd"/>
      <w:r w:rsidRPr="00A15A95">
        <w:rPr>
          <w:rFonts w:ascii="Arial" w:hAnsi="Arial" w:cs="Arial"/>
        </w:rPr>
        <w:t xml:space="preserve"> on online mediation</w:t>
      </w:r>
      <w:r w:rsidR="001E24DC">
        <w:rPr>
          <w:rFonts w:ascii="Arial" w:hAnsi="Arial" w:cs="Arial"/>
        </w:rPr>
        <w:t>’ (2020)</w:t>
      </w:r>
      <w:r w:rsidR="00AC6A9E">
        <w:rPr>
          <w:rFonts w:ascii="Arial" w:hAnsi="Arial" w:cs="Arial"/>
        </w:rPr>
        <w:t xml:space="preserve"> 38(8)</w:t>
      </w:r>
      <w:r w:rsidRPr="00A15A95">
        <w:rPr>
          <w:rFonts w:ascii="Arial" w:hAnsi="Arial" w:cs="Arial"/>
        </w:rPr>
        <w:t xml:space="preserve"> </w:t>
      </w:r>
      <w:r w:rsidRPr="00AC6A9E">
        <w:rPr>
          <w:rFonts w:ascii="Arial" w:hAnsi="Arial" w:cs="Arial"/>
        </w:rPr>
        <w:t>Alternatives to the High Cost of Litigation</w:t>
      </w:r>
      <w:r w:rsidR="00AC6A9E">
        <w:rPr>
          <w:rFonts w:ascii="Arial" w:hAnsi="Arial" w:cs="Arial"/>
          <w:i/>
          <w:iCs/>
        </w:rPr>
        <w:t xml:space="preserve"> </w:t>
      </w:r>
      <w:r w:rsidRPr="00A15A95">
        <w:rPr>
          <w:rFonts w:ascii="Arial" w:hAnsi="Arial" w:cs="Arial"/>
        </w:rPr>
        <w:t>119.</w:t>
      </w:r>
      <w:r w:rsidRPr="00B04DD4">
        <w:rPr>
          <w:rFonts w:ascii="Times New Roman" w:hAnsi="Times New Roman" w:cs="Times New Roman"/>
        </w:rPr>
        <w:t xml:space="preserve">  </w:t>
      </w:r>
    </w:p>
  </w:footnote>
  <w:footnote w:id="75">
    <w:p w14:paraId="3D5A9359" w14:textId="097ABD41" w:rsidR="00300CF5" w:rsidRPr="00300CF5" w:rsidRDefault="00300CF5">
      <w:pPr>
        <w:pStyle w:val="FootnoteText"/>
        <w:rPr>
          <w:lang w:val="en-US"/>
        </w:rPr>
      </w:pPr>
      <w:r>
        <w:rPr>
          <w:rStyle w:val="FootnoteReference"/>
        </w:rPr>
        <w:footnoteRef/>
      </w:r>
      <w:r w:rsidR="00C93AAD">
        <w:t xml:space="preserve"> </w:t>
      </w:r>
      <w:r w:rsidR="00C93AAD" w:rsidRPr="00D967D3">
        <w:rPr>
          <w:rFonts w:ascii="Arial" w:hAnsi="Arial" w:cs="Arial"/>
        </w:rPr>
        <w:t xml:space="preserve">G. </w:t>
      </w:r>
      <w:proofErr w:type="spellStart"/>
      <w:r w:rsidR="00C93AAD" w:rsidRPr="00D967D3">
        <w:rPr>
          <w:rFonts w:ascii="Arial" w:hAnsi="Arial" w:cs="Arial"/>
        </w:rPr>
        <w:t>Boyack</w:t>
      </w:r>
      <w:proofErr w:type="spellEnd"/>
      <w:r w:rsidR="00C93AAD" w:rsidRPr="00D967D3">
        <w:rPr>
          <w:rFonts w:ascii="Arial" w:hAnsi="Arial" w:cs="Arial"/>
        </w:rPr>
        <w:t>, ‘</w:t>
      </w:r>
      <w:r w:rsidR="008C5FE4" w:rsidRPr="00D967D3">
        <w:rPr>
          <w:rFonts w:ascii="Arial" w:hAnsi="Arial" w:cs="Arial"/>
        </w:rPr>
        <w:t xml:space="preserve">What a year it’s been for Scottish Mediation’ </w:t>
      </w:r>
      <w:r w:rsidR="00C17112" w:rsidRPr="00D967D3">
        <w:rPr>
          <w:rFonts w:ascii="Arial" w:hAnsi="Arial" w:cs="Arial"/>
          <w:i/>
          <w:iCs/>
        </w:rPr>
        <w:t>The Scotsman</w:t>
      </w:r>
      <w:r w:rsidR="00E12104" w:rsidRPr="00D967D3">
        <w:rPr>
          <w:rFonts w:ascii="Arial" w:hAnsi="Arial" w:cs="Arial"/>
          <w:i/>
          <w:iCs/>
        </w:rPr>
        <w:t xml:space="preserve">, </w:t>
      </w:r>
      <w:r w:rsidR="00E12104" w:rsidRPr="00D967D3">
        <w:rPr>
          <w:rFonts w:ascii="Arial" w:hAnsi="Arial" w:cs="Arial"/>
        </w:rPr>
        <w:t>(5</w:t>
      </w:r>
      <w:r w:rsidR="00E12104" w:rsidRPr="00D967D3">
        <w:rPr>
          <w:rFonts w:ascii="Arial" w:hAnsi="Arial" w:cs="Arial"/>
          <w:vertAlign w:val="superscript"/>
        </w:rPr>
        <w:t>th</w:t>
      </w:r>
      <w:r w:rsidR="00E12104" w:rsidRPr="00D967D3">
        <w:rPr>
          <w:rFonts w:ascii="Arial" w:hAnsi="Arial" w:cs="Arial"/>
        </w:rPr>
        <w:t xml:space="preserve"> January 2021) </w:t>
      </w:r>
      <w:r w:rsidR="00797BD4" w:rsidRPr="00D967D3">
        <w:rPr>
          <w:rFonts w:ascii="Arial" w:hAnsi="Arial" w:cs="Arial"/>
        </w:rPr>
        <w:t>&lt;</w:t>
      </w:r>
      <w:r w:rsidR="00036F8A" w:rsidRPr="00D967D3">
        <w:rPr>
          <w:rFonts w:ascii="Arial" w:hAnsi="Arial" w:cs="Arial"/>
        </w:rPr>
        <w:t>https://www.scotsman.com/news/opinion/columnists/what-year-its-been-scottish-mediation-graham-boyack-3084518</w:t>
      </w:r>
      <w:r w:rsidR="00797BD4" w:rsidRPr="00D967D3">
        <w:rPr>
          <w:rFonts w:ascii="Arial" w:hAnsi="Arial" w:cs="Arial"/>
        </w:rPr>
        <w:t xml:space="preserve">&gt; accessed </w:t>
      </w:r>
      <w:r w:rsidR="000D4780" w:rsidRPr="00D967D3">
        <w:rPr>
          <w:rFonts w:ascii="Arial" w:hAnsi="Arial" w:cs="Arial"/>
        </w:rPr>
        <w:t>5</w:t>
      </w:r>
      <w:r w:rsidR="000D4780" w:rsidRPr="00D967D3">
        <w:rPr>
          <w:rFonts w:ascii="Arial" w:hAnsi="Arial" w:cs="Arial"/>
          <w:vertAlign w:val="superscript"/>
        </w:rPr>
        <w:t>th</w:t>
      </w:r>
      <w:r w:rsidR="000D4780" w:rsidRPr="00D967D3">
        <w:rPr>
          <w:rFonts w:ascii="Arial" w:hAnsi="Arial" w:cs="Arial"/>
        </w:rPr>
        <w:t xml:space="preserve"> March 2022</w:t>
      </w:r>
    </w:p>
  </w:footnote>
  <w:footnote w:id="76">
    <w:p w14:paraId="4A852D92" w14:textId="0A55895E" w:rsidR="00655CD9" w:rsidRPr="006608D9" w:rsidRDefault="00655CD9" w:rsidP="008139D0">
      <w:pPr>
        <w:jc w:val="both"/>
        <w:rPr>
          <w:rFonts w:ascii="Arial" w:hAnsi="Arial" w:cs="Arial"/>
          <w:sz w:val="20"/>
          <w:szCs w:val="20"/>
        </w:rPr>
      </w:pPr>
      <w:r>
        <w:rPr>
          <w:rStyle w:val="FootnoteReference"/>
        </w:rPr>
        <w:footnoteRef/>
      </w:r>
      <w:r>
        <w:t xml:space="preserve"> </w:t>
      </w:r>
      <w:r w:rsidR="00D967D3" w:rsidRPr="008139D0">
        <w:rPr>
          <w:rFonts w:ascii="Arial" w:hAnsi="Arial" w:cs="Arial"/>
          <w:sz w:val="20"/>
          <w:szCs w:val="20"/>
        </w:rPr>
        <w:t xml:space="preserve">P. Beck and Z. </w:t>
      </w:r>
      <w:r w:rsidR="00265FE8" w:rsidRPr="008139D0">
        <w:rPr>
          <w:rFonts w:ascii="Arial" w:hAnsi="Arial" w:cs="Arial"/>
          <w:sz w:val="20"/>
          <w:szCs w:val="20"/>
        </w:rPr>
        <w:t xml:space="preserve">de Courcy </w:t>
      </w:r>
      <w:proofErr w:type="spellStart"/>
      <w:r w:rsidR="00265FE8" w:rsidRPr="008139D0">
        <w:rPr>
          <w:rFonts w:ascii="Arial" w:hAnsi="Arial" w:cs="Arial"/>
          <w:sz w:val="20"/>
          <w:szCs w:val="20"/>
        </w:rPr>
        <w:t>Arbiser</w:t>
      </w:r>
      <w:proofErr w:type="spellEnd"/>
      <w:r w:rsidR="00265FE8" w:rsidRPr="008139D0">
        <w:rPr>
          <w:rFonts w:ascii="Arial" w:hAnsi="Arial" w:cs="Arial"/>
          <w:sz w:val="20"/>
          <w:szCs w:val="20"/>
        </w:rPr>
        <w:t>, ‘</w:t>
      </w:r>
      <w:r w:rsidR="00D0445B" w:rsidRPr="008139D0">
        <w:rPr>
          <w:rFonts w:ascii="Arial" w:hAnsi="Arial" w:cs="Arial"/>
          <w:sz w:val="20"/>
          <w:szCs w:val="20"/>
        </w:rPr>
        <w:t>Further evolution of remote mediation expected post-pandemic’ (</w:t>
      </w:r>
      <w:r w:rsidR="008139D0" w:rsidRPr="008139D0">
        <w:rPr>
          <w:rFonts w:ascii="Arial" w:hAnsi="Arial" w:cs="Arial"/>
          <w:sz w:val="20"/>
          <w:szCs w:val="20"/>
        </w:rPr>
        <w:t>Pinsent Masons, 24</w:t>
      </w:r>
      <w:r w:rsidR="008139D0" w:rsidRPr="008139D0">
        <w:rPr>
          <w:rFonts w:ascii="Arial" w:hAnsi="Arial" w:cs="Arial"/>
          <w:sz w:val="20"/>
          <w:szCs w:val="20"/>
          <w:vertAlign w:val="superscript"/>
        </w:rPr>
        <w:t>th</w:t>
      </w:r>
      <w:r w:rsidR="008139D0" w:rsidRPr="008139D0">
        <w:rPr>
          <w:rFonts w:ascii="Arial" w:hAnsi="Arial" w:cs="Arial"/>
          <w:sz w:val="20"/>
          <w:szCs w:val="20"/>
        </w:rPr>
        <w:t xml:space="preserve"> May 2021)</w:t>
      </w:r>
      <w:r w:rsidR="00265FE8" w:rsidRPr="008139D0">
        <w:rPr>
          <w:rFonts w:ascii="Arial" w:hAnsi="Arial" w:cs="Arial"/>
          <w:sz w:val="20"/>
          <w:szCs w:val="20"/>
        </w:rPr>
        <w:t xml:space="preserve"> </w:t>
      </w:r>
      <w:r w:rsidR="008139D0" w:rsidRPr="008139D0">
        <w:rPr>
          <w:rFonts w:ascii="Arial" w:hAnsi="Arial" w:cs="Arial"/>
          <w:sz w:val="20"/>
          <w:szCs w:val="20"/>
        </w:rPr>
        <w:t>&lt;</w:t>
      </w:r>
      <w:r w:rsidR="006608D9" w:rsidRPr="008139D0">
        <w:rPr>
          <w:rFonts w:ascii="Arial" w:hAnsi="Arial" w:cs="Arial"/>
          <w:sz w:val="20"/>
          <w:szCs w:val="20"/>
        </w:rPr>
        <w:t>https://www.pinsentmasons.com/out-law/analysis/remote-mediation-post-pandemic</w:t>
      </w:r>
      <w:r w:rsidR="008139D0" w:rsidRPr="008139D0">
        <w:rPr>
          <w:rFonts w:ascii="Arial" w:hAnsi="Arial" w:cs="Arial"/>
          <w:sz w:val="20"/>
          <w:szCs w:val="20"/>
        </w:rPr>
        <w:t>&gt; accessed 5</w:t>
      </w:r>
      <w:r w:rsidR="008139D0" w:rsidRPr="008139D0">
        <w:rPr>
          <w:rFonts w:ascii="Arial" w:hAnsi="Arial" w:cs="Arial"/>
          <w:sz w:val="20"/>
          <w:szCs w:val="20"/>
          <w:vertAlign w:val="superscript"/>
        </w:rPr>
        <w:t>th</w:t>
      </w:r>
      <w:r w:rsidR="008139D0" w:rsidRPr="008139D0">
        <w:rPr>
          <w:rFonts w:ascii="Arial" w:hAnsi="Arial" w:cs="Arial"/>
          <w:sz w:val="20"/>
          <w:szCs w:val="20"/>
        </w:rPr>
        <w:t xml:space="preserve"> March 2022</w:t>
      </w:r>
    </w:p>
  </w:footnote>
  <w:footnote w:id="77">
    <w:p w14:paraId="1EB2D314" w14:textId="31C89FC1" w:rsidR="0088022A" w:rsidRPr="0088022A" w:rsidRDefault="0088022A">
      <w:pPr>
        <w:pStyle w:val="FootnoteText"/>
        <w:rPr>
          <w:lang w:val="en-US"/>
        </w:rPr>
      </w:pPr>
      <w:r>
        <w:rPr>
          <w:rStyle w:val="FootnoteReference"/>
        </w:rPr>
        <w:footnoteRef/>
      </w:r>
      <w:r>
        <w:t xml:space="preserve"> </w:t>
      </w:r>
      <w:r w:rsidR="00246E91" w:rsidRPr="00E86C5D">
        <w:rPr>
          <w:rFonts w:ascii="Arial" w:hAnsi="Arial" w:cs="Arial"/>
        </w:rPr>
        <w:t>Centre for Effective Dispute Resolution, ‘The Ninth Mediation Audit: A survey of commercial mediator experience and attitudes in the United Kingdom’ (</w:t>
      </w:r>
      <w:r w:rsidR="00246E91" w:rsidRPr="00E86C5D">
        <w:rPr>
          <w:rFonts w:ascii="Arial" w:hAnsi="Arial" w:cs="Arial"/>
          <w:i/>
          <w:iCs/>
        </w:rPr>
        <w:t xml:space="preserve">cedr.com) </w:t>
      </w:r>
      <w:hyperlink r:id="rId19" w:history="1">
        <w:r w:rsidR="00246E91" w:rsidRPr="00E86C5D">
          <w:rPr>
            <w:rStyle w:val="Hyperlink"/>
            <w:rFonts w:ascii="Arial" w:hAnsi="Arial" w:cs="Arial"/>
          </w:rPr>
          <w:t>https://www.cedr.com/wp-content/uploads/2021/05/CEDR_Audit-2021-lr.pdf</w:t>
        </w:r>
      </w:hyperlink>
      <w:r w:rsidR="00246E91" w:rsidRPr="00E86C5D">
        <w:rPr>
          <w:rFonts w:ascii="Arial" w:hAnsi="Arial" w:cs="Arial"/>
        </w:rPr>
        <w:t xml:space="preserve"> Accessed 22nd February 2022</w:t>
      </w:r>
    </w:p>
  </w:footnote>
  <w:footnote w:id="78">
    <w:p w14:paraId="087515CA" w14:textId="60595847" w:rsidR="002C2EBA" w:rsidRPr="002C2EBA" w:rsidRDefault="002C2EBA" w:rsidP="00246E91">
      <w:pPr>
        <w:pStyle w:val="FootnoteText"/>
        <w:jc w:val="both"/>
        <w:rPr>
          <w:lang w:val="en-US"/>
        </w:rPr>
      </w:pPr>
      <w:r>
        <w:rPr>
          <w:rStyle w:val="FootnoteReference"/>
        </w:rPr>
        <w:footnoteRef/>
      </w:r>
      <w:r>
        <w:t xml:space="preserve"> </w:t>
      </w:r>
      <w:r w:rsidR="001B0273" w:rsidRPr="00246E91">
        <w:rPr>
          <w:rFonts w:ascii="Arial" w:hAnsi="Arial" w:cs="Arial"/>
        </w:rPr>
        <w:t xml:space="preserve">This aligns with </w:t>
      </w:r>
      <w:r w:rsidRPr="00246E91">
        <w:rPr>
          <w:rFonts w:ascii="Arial" w:hAnsi="Arial" w:cs="Arial"/>
          <w:lang w:val="en-US"/>
        </w:rPr>
        <w:t>the primary aim of quantitative research</w:t>
      </w:r>
      <w:r w:rsidR="001B0273" w:rsidRPr="00246E91">
        <w:rPr>
          <w:rFonts w:ascii="Arial" w:hAnsi="Arial" w:cs="Arial"/>
          <w:lang w:val="en-US"/>
        </w:rPr>
        <w:t xml:space="preserve"> according to Chui: ‘The </w:t>
      </w:r>
      <w:proofErr w:type="gramStart"/>
      <w:r w:rsidR="001B0273" w:rsidRPr="00246E91">
        <w:rPr>
          <w:rFonts w:ascii="Arial" w:hAnsi="Arial" w:cs="Arial"/>
          <w:lang w:val="en-US"/>
        </w:rPr>
        <w:t>ultimate goal</w:t>
      </w:r>
      <w:proofErr w:type="gramEnd"/>
      <w:r w:rsidR="001B0273" w:rsidRPr="00246E91">
        <w:rPr>
          <w:rFonts w:ascii="Arial" w:hAnsi="Arial" w:cs="Arial"/>
          <w:lang w:val="en-US"/>
        </w:rPr>
        <w:t xml:space="preserve"> of quantitative research is to expand knowledge </w:t>
      </w:r>
      <w:r w:rsidR="0022486D" w:rsidRPr="00246E91">
        <w:rPr>
          <w:rFonts w:ascii="Arial" w:hAnsi="Arial" w:cs="Arial"/>
          <w:lang w:val="en-US"/>
        </w:rPr>
        <w:t>that truly reflects the social reality – not to defend a body of knowledge or theory blindly’</w:t>
      </w:r>
      <w:r w:rsidR="004D53F0" w:rsidRPr="00246E91">
        <w:rPr>
          <w:rFonts w:ascii="Arial" w:hAnsi="Arial" w:cs="Arial"/>
          <w:lang w:val="en-US"/>
        </w:rPr>
        <w:t xml:space="preserve"> Wing Hong Chui, ‘Quantitative Legal Research’ in Mike McConville and Wing Hong Chui, ‘Research Methods for Law’ (2</w:t>
      </w:r>
      <w:r w:rsidR="004D53F0" w:rsidRPr="00246E91">
        <w:rPr>
          <w:rFonts w:ascii="Arial" w:hAnsi="Arial" w:cs="Arial"/>
          <w:vertAlign w:val="superscript"/>
          <w:lang w:val="en-US"/>
        </w:rPr>
        <w:t>nd</w:t>
      </w:r>
      <w:r w:rsidR="004D53F0" w:rsidRPr="00246E91">
        <w:rPr>
          <w:rFonts w:ascii="Arial" w:hAnsi="Arial" w:cs="Arial"/>
          <w:lang w:val="en-US"/>
        </w:rPr>
        <w:t xml:space="preserve"> Ed, Edinburgh University Press 2017) at 65</w:t>
      </w:r>
    </w:p>
  </w:footnote>
  <w:footnote w:id="79">
    <w:p w14:paraId="30413BCB" w14:textId="3E9604DE" w:rsidR="00AA1D80" w:rsidRPr="00AA1D80" w:rsidRDefault="00AA1D80">
      <w:pPr>
        <w:pStyle w:val="FootnoteText"/>
        <w:rPr>
          <w:lang w:val="en-US"/>
        </w:rPr>
      </w:pPr>
      <w:r>
        <w:rPr>
          <w:rStyle w:val="FootnoteReference"/>
        </w:rPr>
        <w:footnoteRef/>
      </w:r>
      <w:r>
        <w:t xml:space="preserve"> </w:t>
      </w:r>
      <w:r w:rsidRPr="007C6092">
        <w:rPr>
          <w:rFonts w:ascii="Arial" w:hAnsi="Arial" w:cs="Arial"/>
          <w:lang w:val="en-US"/>
        </w:rPr>
        <w:t>Wing Hong Chui</w:t>
      </w:r>
      <w:r w:rsidR="009C7404" w:rsidRPr="007C6092">
        <w:rPr>
          <w:rFonts w:ascii="Arial" w:hAnsi="Arial" w:cs="Arial"/>
          <w:lang w:val="en-US"/>
        </w:rPr>
        <w:t>, ‘Quantitative Legal Research</w:t>
      </w:r>
      <w:r w:rsidR="00B16FC5" w:rsidRPr="007C6092">
        <w:rPr>
          <w:rFonts w:ascii="Arial" w:hAnsi="Arial" w:cs="Arial"/>
          <w:lang w:val="en-US"/>
        </w:rPr>
        <w:t>’</w:t>
      </w:r>
      <w:r w:rsidRPr="007C6092">
        <w:rPr>
          <w:rFonts w:ascii="Arial" w:hAnsi="Arial" w:cs="Arial"/>
          <w:lang w:val="en-US"/>
        </w:rPr>
        <w:t xml:space="preserve"> in </w:t>
      </w:r>
      <w:r w:rsidR="009C7404" w:rsidRPr="007C6092">
        <w:rPr>
          <w:rFonts w:ascii="Arial" w:hAnsi="Arial" w:cs="Arial"/>
          <w:lang w:val="en-US"/>
        </w:rPr>
        <w:t xml:space="preserve">Mike McConville and Wing Hong Chui, ‘Research </w:t>
      </w:r>
      <w:r w:rsidR="00B16FC5" w:rsidRPr="007C6092">
        <w:rPr>
          <w:rFonts w:ascii="Arial" w:hAnsi="Arial" w:cs="Arial"/>
          <w:lang w:val="en-US"/>
        </w:rPr>
        <w:t>Methods for Law’ (2</w:t>
      </w:r>
      <w:r w:rsidR="00B16FC5" w:rsidRPr="007C6092">
        <w:rPr>
          <w:rFonts w:ascii="Arial" w:hAnsi="Arial" w:cs="Arial"/>
          <w:vertAlign w:val="superscript"/>
          <w:lang w:val="en-US"/>
        </w:rPr>
        <w:t>nd</w:t>
      </w:r>
      <w:r w:rsidR="00B16FC5" w:rsidRPr="007C6092">
        <w:rPr>
          <w:rFonts w:ascii="Arial" w:hAnsi="Arial" w:cs="Arial"/>
          <w:lang w:val="en-US"/>
        </w:rPr>
        <w:t xml:space="preserve"> Ed</w:t>
      </w:r>
      <w:r w:rsidR="00E45CFB" w:rsidRPr="007C6092">
        <w:rPr>
          <w:rFonts w:ascii="Arial" w:hAnsi="Arial" w:cs="Arial"/>
          <w:lang w:val="en-US"/>
        </w:rPr>
        <w:t>, Edinburgh University Press 2017)</w:t>
      </w:r>
      <w:r w:rsidR="004D53F0" w:rsidRPr="007C6092">
        <w:rPr>
          <w:rFonts w:ascii="Arial" w:hAnsi="Arial" w:cs="Arial"/>
          <w:lang w:val="en-US"/>
        </w:rPr>
        <w:t xml:space="preserve"> at 64</w:t>
      </w:r>
    </w:p>
  </w:footnote>
  <w:footnote w:id="80">
    <w:p w14:paraId="2571E898" w14:textId="630B8989" w:rsidR="00755999" w:rsidRPr="00755999" w:rsidRDefault="00755999">
      <w:pPr>
        <w:pStyle w:val="FootnoteText"/>
        <w:rPr>
          <w:lang w:val="en-US"/>
        </w:rPr>
      </w:pPr>
      <w:r>
        <w:rPr>
          <w:rStyle w:val="FootnoteReference"/>
        </w:rPr>
        <w:footnoteRef/>
      </w:r>
      <w:r>
        <w:t xml:space="preserve"> </w:t>
      </w:r>
      <w:r w:rsidR="00D04005" w:rsidRPr="007C6092">
        <w:rPr>
          <w:rFonts w:ascii="Arial" w:hAnsi="Arial" w:cs="Arial"/>
          <w:lang w:val="en-US"/>
        </w:rPr>
        <w:t>D</w:t>
      </w:r>
      <w:r w:rsidR="007C6092">
        <w:rPr>
          <w:rFonts w:ascii="Arial" w:hAnsi="Arial" w:cs="Arial"/>
          <w:lang w:val="en-US"/>
        </w:rPr>
        <w:t>.</w:t>
      </w:r>
      <w:r w:rsidR="00D04005" w:rsidRPr="007C6092">
        <w:rPr>
          <w:rFonts w:ascii="Arial" w:hAnsi="Arial" w:cs="Arial"/>
          <w:lang w:val="en-US"/>
        </w:rPr>
        <w:t xml:space="preserve"> Watkins and M</w:t>
      </w:r>
      <w:r w:rsidR="007C6092">
        <w:rPr>
          <w:rFonts w:ascii="Arial" w:hAnsi="Arial" w:cs="Arial"/>
          <w:lang w:val="en-US"/>
        </w:rPr>
        <w:t>.</w:t>
      </w:r>
      <w:r w:rsidR="00D04005" w:rsidRPr="007C6092">
        <w:rPr>
          <w:rFonts w:ascii="Arial" w:hAnsi="Arial" w:cs="Arial"/>
          <w:lang w:val="en-US"/>
        </w:rPr>
        <w:t xml:space="preserve"> Burton, ‘Research Methods in Law’ </w:t>
      </w:r>
      <w:r w:rsidR="00D63BBD" w:rsidRPr="007C6092">
        <w:rPr>
          <w:rFonts w:ascii="Arial" w:hAnsi="Arial" w:cs="Arial"/>
          <w:lang w:val="en-US"/>
        </w:rPr>
        <w:t>(2</w:t>
      </w:r>
      <w:r w:rsidR="00D63BBD" w:rsidRPr="007C6092">
        <w:rPr>
          <w:rFonts w:ascii="Arial" w:hAnsi="Arial" w:cs="Arial"/>
          <w:vertAlign w:val="superscript"/>
          <w:lang w:val="en-US"/>
        </w:rPr>
        <w:t>nd</w:t>
      </w:r>
      <w:r w:rsidR="00D63BBD" w:rsidRPr="007C6092">
        <w:rPr>
          <w:rFonts w:ascii="Arial" w:hAnsi="Arial" w:cs="Arial"/>
          <w:lang w:val="en-US"/>
        </w:rPr>
        <w:t xml:space="preserve"> </w:t>
      </w:r>
      <w:proofErr w:type="spellStart"/>
      <w:r w:rsidR="00D63BBD" w:rsidRPr="007C6092">
        <w:rPr>
          <w:rFonts w:ascii="Arial" w:hAnsi="Arial" w:cs="Arial"/>
          <w:lang w:val="en-US"/>
        </w:rPr>
        <w:t>edn</w:t>
      </w:r>
      <w:proofErr w:type="spellEnd"/>
      <w:r w:rsidR="00D63BBD" w:rsidRPr="007C6092">
        <w:rPr>
          <w:rFonts w:ascii="Arial" w:hAnsi="Arial" w:cs="Arial"/>
          <w:lang w:val="en-US"/>
        </w:rPr>
        <w:t>, Routledge,</w:t>
      </w:r>
      <w:r w:rsidR="004A3CBF" w:rsidRPr="007C6092">
        <w:rPr>
          <w:rFonts w:ascii="Arial" w:hAnsi="Arial" w:cs="Arial"/>
          <w:lang w:val="en-US"/>
        </w:rPr>
        <w:t xml:space="preserve"> </w:t>
      </w:r>
      <w:r w:rsidR="00D63BBD" w:rsidRPr="007C6092">
        <w:rPr>
          <w:rFonts w:ascii="Arial" w:hAnsi="Arial" w:cs="Arial"/>
          <w:lang w:val="en-US"/>
        </w:rPr>
        <w:t>2018)</w:t>
      </w:r>
      <w:r w:rsidR="004A3CBF" w:rsidRPr="007C6092">
        <w:rPr>
          <w:rFonts w:ascii="Arial" w:hAnsi="Arial" w:cs="Arial"/>
          <w:lang w:val="en-US"/>
        </w:rPr>
        <w:t xml:space="preserve"> at 74</w:t>
      </w:r>
    </w:p>
  </w:footnote>
  <w:footnote w:id="81">
    <w:p w14:paraId="50B13515" w14:textId="59473FA4" w:rsidR="00F04084" w:rsidRPr="00F04084" w:rsidRDefault="00F04084">
      <w:pPr>
        <w:pStyle w:val="FootnoteText"/>
        <w:rPr>
          <w:lang w:val="en-US"/>
        </w:rPr>
      </w:pPr>
      <w:r>
        <w:rPr>
          <w:rStyle w:val="FootnoteReference"/>
        </w:rPr>
        <w:footnoteRef/>
      </w:r>
      <w:r>
        <w:t xml:space="preserve"> </w:t>
      </w:r>
      <w:r w:rsidR="002D655A" w:rsidRPr="005470D8">
        <w:rPr>
          <w:rFonts w:ascii="Arial" w:hAnsi="Arial" w:cs="Arial"/>
          <w:lang w:val="en-US"/>
        </w:rPr>
        <w:t>C</w:t>
      </w:r>
      <w:r w:rsidR="005470D8">
        <w:rPr>
          <w:rFonts w:ascii="Arial" w:hAnsi="Arial" w:cs="Arial"/>
          <w:lang w:val="en-US"/>
        </w:rPr>
        <w:t>.</w:t>
      </w:r>
      <w:r w:rsidR="002D655A" w:rsidRPr="005470D8">
        <w:rPr>
          <w:rFonts w:ascii="Arial" w:hAnsi="Arial" w:cs="Arial"/>
          <w:lang w:val="en-US"/>
        </w:rPr>
        <w:t xml:space="preserve"> Chatterjee, ‘Methods of Research in Law’ </w:t>
      </w:r>
      <w:r w:rsidR="00FD2AB1" w:rsidRPr="005470D8">
        <w:rPr>
          <w:rFonts w:ascii="Arial" w:hAnsi="Arial" w:cs="Arial"/>
          <w:lang w:val="en-US"/>
        </w:rPr>
        <w:t>(2</w:t>
      </w:r>
      <w:r w:rsidR="00FD2AB1" w:rsidRPr="005470D8">
        <w:rPr>
          <w:rFonts w:ascii="Arial" w:hAnsi="Arial" w:cs="Arial"/>
          <w:vertAlign w:val="superscript"/>
          <w:lang w:val="en-US"/>
        </w:rPr>
        <w:t>nd</w:t>
      </w:r>
      <w:r w:rsidR="00FD2AB1" w:rsidRPr="005470D8">
        <w:rPr>
          <w:rFonts w:ascii="Arial" w:hAnsi="Arial" w:cs="Arial"/>
          <w:lang w:val="en-US"/>
        </w:rPr>
        <w:t xml:space="preserve"> </w:t>
      </w:r>
      <w:proofErr w:type="spellStart"/>
      <w:r w:rsidR="00FD2AB1" w:rsidRPr="005470D8">
        <w:rPr>
          <w:rFonts w:ascii="Arial" w:hAnsi="Arial" w:cs="Arial"/>
          <w:lang w:val="en-US"/>
        </w:rPr>
        <w:t>edn</w:t>
      </w:r>
      <w:proofErr w:type="spellEnd"/>
      <w:r w:rsidR="00FD2AB1" w:rsidRPr="005470D8">
        <w:rPr>
          <w:rFonts w:ascii="Arial" w:hAnsi="Arial" w:cs="Arial"/>
          <w:lang w:val="en-US"/>
        </w:rPr>
        <w:t>, Old Bailey Press 2000) 34</w:t>
      </w:r>
    </w:p>
  </w:footnote>
  <w:footnote w:id="82">
    <w:p w14:paraId="322C21F8" w14:textId="1C91D259" w:rsidR="002C0AC8" w:rsidRPr="002C0AC8" w:rsidRDefault="002C0AC8">
      <w:pPr>
        <w:pStyle w:val="FootnoteText"/>
        <w:rPr>
          <w:lang w:val="en-US"/>
        </w:rPr>
      </w:pPr>
      <w:r>
        <w:rPr>
          <w:rStyle w:val="FootnoteReference"/>
        </w:rPr>
        <w:footnoteRef/>
      </w:r>
      <w:r>
        <w:t xml:space="preserve"> </w:t>
      </w:r>
      <w:r w:rsidR="005C6744" w:rsidRPr="005470D8">
        <w:rPr>
          <w:rFonts w:ascii="Arial" w:hAnsi="Arial" w:cs="Arial"/>
          <w:lang w:val="en-US"/>
        </w:rPr>
        <w:t xml:space="preserve">Ibid </w:t>
      </w:r>
    </w:p>
  </w:footnote>
  <w:footnote w:id="83">
    <w:p w14:paraId="242C7404" w14:textId="07E69298" w:rsidR="002B0D8B" w:rsidRPr="005470D8" w:rsidRDefault="002B0D8B">
      <w:pPr>
        <w:pStyle w:val="FootnoteText"/>
        <w:rPr>
          <w:rFonts w:ascii="Arial" w:hAnsi="Arial" w:cs="Arial"/>
          <w:lang w:val="en-US"/>
        </w:rPr>
      </w:pPr>
      <w:r>
        <w:rPr>
          <w:rStyle w:val="FootnoteReference"/>
        </w:rPr>
        <w:footnoteRef/>
      </w:r>
      <w:r>
        <w:t xml:space="preserve"> </w:t>
      </w:r>
      <w:r w:rsidR="004644AD" w:rsidRPr="005470D8">
        <w:rPr>
          <w:rFonts w:ascii="Arial" w:hAnsi="Arial" w:cs="Arial"/>
        </w:rPr>
        <w:t>M</w:t>
      </w:r>
      <w:r w:rsidR="005470D8" w:rsidRPr="005470D8">
        <w:rPr>
          <w:rFonts w:ascii="Arial" w:hAnsi="Arial" w:cs="Arial"/>
        </w:rPr>
        <w:t>.</w:t>
      </w:r>
      <w:r w:rsidR="004644AD" w:rsidRPr="005470D8">
        <w:rPr>
          <w:rFonts w:ascii="Arial" w:hAnsi="Arial" w:cs="Arial"/>
        </w:rPr>
        <w:t xml:space="preserve"> Doherty, ‘Getting Down and Dirty: The Case for Empirical Legal Research’ in</w:t>
      </w:r>
      <w:r w:rsidR="00874E78" w:rsidRPr="005470D8">
        <w:rPr>
          <w:rFonts w:ascii="Arial" w:hAnsi="Arial" w:cs="Arial"/>
        </w:rPr>
        <w:t xml:space="preserve"> L</w:t>
      </w:r>
      <w:r w:rsidR="005470D8" w:rsidRPr="005470D8">
        <w:rPr>
          <w:rFonts w:ascii="Arial" w:hAnsi="Arial" w:cs="Arial"/>
        </w:rPr>
        <w:t>.</w:t>
      </w:r>
      <w:r w:rsidR="00874E78" w:rsidRPr="005470D8">
        <w:rPr>
          <w:rFonts w:ascii="Arial" w:hAnsi="Arial" w:cs="Arial"/>
        </w:rPr>
        <w:t xml:space="preserve"> </w:t>
      </w:r>
      <w:proofErr w:type="spellStart"/>
      <w:r w:rsidR="00874E78" w:rsidRPr="005470D8">
        <w:rPr>
          <w:rFonts w:ascii="Arial" w:hAnsi="Arial" w:cs="Arial"/>
        </w:rPr>
        <w:t>Cahillane</w:t>
      </w:r>
      <w:proofErr w:type="spellEnd"/>
      <w:r w:rsidR="00874E78" w:rsidRPr="005470D8">
        <w:rPr>
          <w:rFonts w:ascii="Arial" w:hAnsi="Arial" w:cs="Arial"/>
        </w:rPr>
        <w:t xml:space="preserve"> and J</w:t>
      </w:r>
      <w:r w:rsidR="005470D8" w:rsidRPr="005470D8">
        <w:rPr>
          <w:rFonts w:ascii="Arial" w:hAnsi="Arial" w:cs="Arial"/>
        </w:rPr>
        <w:t>.</w:t>
      </w:r>
      <w:r w:rsidR="00874E78" w:rsidRPr="005470D8">
        <w:rPr>
          <w:rFonts w:ascii="Arial" w:hAnsi="Arial" w:cs="Arial"/>
        </w:rPr>
        <w:t xml:space="preserve"> Schweppe: ‘Legal Research Methods: Principles and Practicalities’ (</w:t>
      </w:r>
      <w:r w:rsidR="00813032" w:rsidRPr="005470D8">
        <w:rPr>
          <w:rFonts w:ascii="Arial" w:hAnsi="Arial" w:cs="Arial"/>
        </w:rPr>
        <w:t xml:space="preserve">Clarus Press, 2016) </w:t>
      </w:r>
      <w:r w:rsidR="00D77E65" w:rsidRPr="005470D8">
        <w:rPr>
          <w:rFonts w:ascii="Arial" w:hAnsi="Arial" w:cs="Arial"/>
        </w:rPr>
        <w:t>139</w:t>
      </w:r>
    </w:p>
  </w:footnote>
  <w:footnote w:id="84">
    <w:p w14:paraId="5EFA64ED" w14:textId="6097CA77" w:rsidR="003175F6" w:rsidRPr="003175F6" w:rsidRDefault="003175F6">
      <w:pPr>
        <w:pStyle w:val="FootnoteText"/>
        <w:rPr>
          <w:lang w:val="en-US"/>
        </w:rPr>
      </w:pPr>
      <w:r w:rsidRPr="005470D8">
        <w:rPr>
          <w:rStyle w:val="FootnoteReference"/>
          <w:rFonts w:ascii="Arial" w:hAnsi="Arial" w:cs="Arial"/>
        </w:rPr>
        <w:footnoteRef/>
      </w:r>
      <w:r w:rsidRPr="005470D8">
        <w:rPr>
          <w:rFonts w:ascii="Arial" w:hAnsi="Arial" w:cs="Arial"/>
        </w:rPr>
        <w:t xml:space="preserve"> </w:t>
      </w:r>
      <w:r w:rsidR="00435B39" w:rsidRPr="005470D8">
        <w:rPr>
          <w:rFonts w:ascii="Arial" w:hAnsi="Arial" w:cs="Arial"/>
          <w:lang w:val="en-US"/>
        </w:rPr>
        <w:t xml:space="preserve">M. Bulmer, ‘Questionnaires’ (London: Sage 2004) </w:t>
      </w:r>
    </w:p>
  </w:footnote>
  <w:footnote w:id="85">
    <w:p w14:paraId="70E3D388" w14:textId="6A0DB5D5" w:rsidR="00010E9E" w:rsidRPr="005470D8" w:rsidRDefault="00010E9E">
      <w:pPr>
        <w:pStyle w:val="FootnoteText"/>
        <w:rPr>
          <w:rFonts w:ascii="Arial" w:hAnsi="Arial" w:cs="Arial"/>
          <w:lang w:val="en-US"/>
        </w:rPr>
      </w:pPr>
      <w:r>
        <w:rPr>
          <w:rStyle w:val="FootnoteReference"/>
        </w:rPr>
        <w:footnoteRef/>
      </w:r>
      <w:r>
        <w:t xml:space="preserve"> </w:t>
      </w:r>
      <w:r w:rsidR="008E0214" w:rsidRPr="005470D8">
        <w:rPr>
          <w:rFonts w:ascii="Arial" w:hAnsi="Arial" w:cs="Arial"/>
          <w:lang w:val="en-US"/>
        </w:rPr>
        <w:t>For additional discussion on the benefits and necessity of a pilot study in quantitative research, see D.E. McNabb, ‘Research Methods for Political Science</w:t>
      </w:r>
      <w:r w:rsidR="00B514E0" w:rsidRPr="005470D8">
        <w:rPr>
          <w:rFonts w:ascii="Arial" w:hAnsi="Arial" w:cs="Arial"/>
          <w:lang w:val="en-US"/>
        </w:rPr>
        <w:t>: Quantitative and Qualitative Research’ (2</w:t>
      </w:r>
      <w:r w:rsidR="00B514E0" w:rsidRPr="005470D8">
        <w:rPr>
          <w:rFonts w:ascii="Arial" w:hAnsi="Arial" w:cs="Arial"/>
          <w:vertAlign w:val="superscript"/>
          <w:lang w:val="en-US"/>
        </w:rPr>
        <w:t>nd</w:t>
      </w:r>
      <w:r w:rsidR="00B514E0" w:rsidRPr="005470D8">
        <w:rPr>
          <w:rFonts w:ascii="Arial" w:hAnsi="Arial" w:cs="Arial"/>
          <w:lang w:val="en-US"/>
        </w:rPr>
        <w:t xml:space="preserve"> </w:t>
      </w:r>
      <w:proofErr w:type="spellStart"/>
      <w:r w:rsidR="00B514E0" w:rsidRPr="005470D8">
        <w:rPr>
          <w:rFonts w:ascii="Arial" w:hAnsi="Arial" w:cs="Arial"/>
          <w:lang w:val="en-US"/>
        </w:rPr>
        <w:t>edn</w:t>
      </w:r>
      <w:proofErr w:type="spellEnd"/>
      <w:r w:rsidR="00B514E0" w:rsidRPr="005470D8">
        <w:rPr>
          <w:rFonts w:ascii="Arial" w:hAnsi="Arial" w:cs="Arial"/>
          <w:lang w:val="en-US"/>
        </w:rPr>
        <w:t>, New York: M.E. Sharpe</w:t>
      </w:r>
      <w:r w:rsidR="00CC7618" w:rsidRPr="005470D8">
        <w:rPr>
          <w:rFonts w:ascii="Arial" w:hAnsi="Arial" w:cs="Arial"/>
          <w:lang w:val="en-US"/>
        </w:rPr>
        <w:t xml:space="preserve"> 2010) </w:t>
      </w:r>
    </w:p>
  </w:footnote>
  <w:footnote w:id="86">
    <w:p w14:paraId="527E5F3C" w14:textId="29A2EA92" w:rsidR="008A56F9" w:rsidRPr="008A56F9" w:rsidRDefault="008A56F9">
      <w:pPr>
        <w:pStyle w:val="FootnoteText"/>
        <w:rPr>
          <w:lang w:val="en-US"/>
        </w:rPr>
      </w:pPr>
      <w:r w:rsidRPr="005470D8">
        <w:rPr>
          <w:rStyle w:val="FootnoteReference"/>
          <w:rFonts w:ascii="Arial" w:hAnsi="Arial" w:cs="Arial"/>
        </w:rPr>
        <w:footnoteRef/>
      </w:r>
      <w:r w:rsidRPr="005470D8">
        <w:rPr>
          <w:rFonts w:ascii="Arial" w:hAnsi="Arial" w:cs="Arial"/>
        </w:rPr>
        <w:t xml:space="preserve"> </w:t>
      </w:r>
      <w:r w:rsidR="00E70C17" w:rsidRPr="005470D8">
        <w:rPr>
          <w:rFonts w:ascii="Arial" w:hAnsi="Arial" w:cs="Arial"/>
          <w:lang w:val="en-US"/>
        </w:rPr>
        <w:t>D.E. McNabb, ‘Research Methods for Political Science: Quantitative and Qualitative Research’ (2</w:t>
      </w:r>
      <w:r w:rsidR="00E70C17" w:rsidRPr="005470D8">
        <w:rPr>
          <w:rFonts w:ascii="Arial" w:hAnsi="Arial" w:cs="Arial"/>
          <w:vertAlign w:val="superscript"/>
          <w:lang w:val="en-US"/>
        </w:rPr>
        <w:t>nd</w:t>
      </w:r>
      <w:r w:rsidR="00E70C17" w:rsidRPr="005470D8">
        <w:rPr>
          <w:rFonts w:ascii="Arial" w:hAnsi="Arial" w:cs="Arial"/>
          <w:lang w:val="en-US"/>
        </w:rPr>
        <w:t xml:space="preserve"> </w:t>
      </w:r>
      <w:proofErr w:type="spellStart"/>
      <w:r w:rsidR="00E70C17" w:rsidRPr="005470D8">
        <w:rPr>
          <w:rFonts w:ascii="Arial" w:hAnsi="Arial" w:cs="Arial"/>
          <w:lang w:val="en-US"/>
        </w:rPr>
        <w:t>edn</w:t>
      </w:r>
      <w:proofErr w:type="spellEnd"/>
      <w:r w:rsidR="00E70C17" w:rsidRPr="005470D8">
        <w:rPr>
          <w:rFonts w:ascii="Arial" w:hAnsi="Arial" w:cs="Arial"/>
          <w:lang w:val="en-US"/>
        </w:rPr>
        <w:t xml:space="preserve">, New York: M.E. Sharpe 2010) </w:t>
      </w:r>
    </w:p>
  </w:footnote>
  <w:footnote w:id="87">
    <w:p w14:paraId="715E946A" w14:textId="0FCFE819" w:rsidR="00EA5856" w:rsidRPr="00A4471D" w:rsidRDefault="00EA5856" w:rsidP="00F864A2">
      <w:pPr>
        <w:pStyle w:val="FootnoteText"/>
        <w:jc w:val="both"/>
        <w:rPr>
          <w:lang w:val="en-US"/>
        </w:rPr>
      </w:pPr>
      <w:r>
        <w:rPr>
          <w:rStyle w:val="FootnoteReference"/>
        </w:rPr>
        <w:footnoteRef/>
      </w:r>
      <w:r>
        <w:t xml:space="preserve"> </w:t>
      </w:r>
      <w:r w:rsidRPr="00F864A2">
        <w:rPr>
          <w:rFonts w:ascii="Arial" w:hAnsi="Arial" w:cs="Arial"/>
          <w:lang w:val="en-US"/>
        </w:rPr>
        <w:t xml:space="preserve">This is to avoid the questionable or unethical practices in research, such as involving parties in a study without their consent or knowledge, withholding information about the nature and aim of the study and causing participants physical, </w:t>
      </w:r>
      <w:proofErr w:type="gramStart"/>
      <w:r w:rsidRPr="00F864A2">
        <w:rPr>
          <w:rFonts w:ascii="Arial" w:hAnsi="Arial" w:cs="Arial"/>
          <w:lang w:val="en-US"/>
        </w:rPr>
        <w:t>emotional</w:t>
      </w:r>
      <w:proofErr w:type="gramEnd"/>
      <w:r w:rsidRPr="00F864A2">
        <w:rPr>
          <w:rFonts w:ascii="Arial" w:hAnsi="Arial" w:cs="Arial"/>
          <w:lang w:val="en-US"/>
        </w:rPr>
        <w:t xml:space="preserve"> or psychological harm </w:t>
      </w:r>
      <w:r w:rsidR="00F864A2" w:rsidRPr="00F864A2">
        <w:rPr>
          <w:rFonts w:ascii="Arial" w:hAnsi="Arial" w:cs="Arial"/>
          <w:lang w:val="en-US"/>
        </w:rPr>
        <w:t>set out by C. Robson in ‘Real World Research: A Resource for Social Sciences and Practitioner Researchers (2</w:t>
      </w:r>
      <w:r w:rsidR="00F864A2" w:rsidRPr="00F864A2">
        <w:rPr>
          <w:rFonts w:ascii="Arial" w:hAnsi="Arial" w:cs="Arial"/>
          <w:vertAlign w:val="superscript"/>
          <w:lang w:val="en-US"/>
        </w:rPr>
        <w:t>nd</w:t>
      </w:r>
      <w:r w:rsidR="00F864A2" w:rsidRPr="00F864A2">
        <w:rPr>
          <w:rFonts w:ascii="Arial" w:hAnsi="Arial" w:cs="Arial"/>
          <w:lang w:val="en-US"/>
        </w:rPr>
        <w:t xml:space="preserve"> </w:t>
      </w:r>
      <w:proofErr w:type="spellStart"/>
      <w:r w:rsidR="00F864A2" w:rsidRPr="00F864A2">
        <w:rPr>
          <w:rFonts w:ascii="Arial" w:hAnsi="Arial" w:cs="Arial"/>
          <w:lang w:val="en-US"/>
        </w:rPr>
        <w:t>edn</w:t>
      </w:r>
      <w:proofErr w:type="spellEnd"/>
      <w:r w:rsidR="00F864A2" w:rsidRPr="00F864A2">
        <w:rPr>
          <w:rFonts w:ascii="Arial" w:hAnsi="Arial" w:cs="Arial"/>
          <w:lang w:val="en-US"/>
        </w:rPr>
        <w:t>, Oxford: Blackwell 2002) at 69</w:t>
      </w:r>
    </w:p>
  </w:footnote>
  <w:footnote w:id="88">
    <w:p w14:paraId="0966A61C" w14:textId="25FB08AE" w:rsidR="00DD6721" w:rsidRPr="00F864A2" w:rsidRDefault="00DD6721" w:rsidP="008F5443">
      <w:pPr>
        <w:spacing w:after="0" w:line="240" w:lineRule="auto"/>
        <w:jc w:val="both"/>
        <w:rPr>
          <w:rFonts w:ascii="Arial" w:hAnsi="Arial" w:cs="Arial"/>
          <w:sz w:val="20"/>
          <w:szCs w:val="20"/>
        </w:rPr>
      </w:pPr>
      <w:r w:rsidRPr="00F864A2">
        <w:rPr>
          <w:rStyle w:val="FootnoteReference"/>
          <w:rFonts w:ascii="Arial" w:hAnsi="Arial" w:cs="Arial"/>
          <w:sz w:val="20"/>
          <w:szCs w:val="20"/>
        </w:rPr>
        <w:footnoteRef/>
      </w:r>
      <w:r w:rsidRPr="00F864A2">
        <w:rPr>
          <w:rFonts w:ascii="Arial" w:hAnsi="Arial" w:cs="Arial"/>
          <w:sz w:val="20"/>
          <w:szCs w:val="20"/>
        </w:rPr>
        <w:t xml:space="preserve"> S Rahman, ‘The Advantages and Disadvantages of Using Qualitative and Quantitative Approaches and Methods in Language</w:t>
      </w:r>
      <w:r w:rsidR="00F864A2">
        <w:rPr>
          <w:rFonts w:ascii="Arial" w:hAnsi="Arial" w:cs="Arial"/>
          <w:sz w:val="20"/>
          <w:szCs w:val="20"/>
        </w:rPr>
        <w:t xml:space="preserve"> </w:t>
      </w:r>
      <w:r w:rsidRPr="00F864A2">
        <w:rPr>
          <w:rFonts w:ascii="Arial" w:hAnsi="Arial" w:cs="Arial"/>
          <w:sz w:val="20"/>
          <w:szCs w:val="20"/>
        </w:rPr>
        <w:t>“Testing and Assessment” Research: A Literature Review’ (2017) 6(1) Journal of Education and Learning</w:t>
      </w:r>
      <w:r w:rsidR="008F5443">
        <w:rPr>
          <w:rFonts w:ascii="Arial" w:hAnsi="Arial" w:cs="Arial"/>
          <w:sz w:val="20"/>
          <w:szCs w:val="20"/>
        </w:rPr>
        <w:t xml:space="preserve"> 102</w:t>
      </w:r>
    </w:p>
  </w:footnote>
  <w:footnote w:id="89">
    <w:p w14:paraId="0F611274" w14:textId="6F9E6D8C" w:rsidR="006345A0" w:rsidRPr="006345A0" w:rsidRDefault="006345A0" w:rsidP="00295CEA">
      <w:pPr>
        <w:pStyle w:val="FootnoteText"/>
        <w:jc w:val="both"/>
        <w:rPr>
          <w:lang w:val="en-US"/>
        </w:rPr>
      </w:pPr>
      <w:r>
        <w:rPr>
          <w:rStyle w:val="FootnoteReference"/>
        </w:rPr>
        <w:footnoteRef/>
      </w:r>
      <w:r>
        <w:t xml:space="preserve"> </w:t>
      </w:r>
      <w:r w:rsidR="00295CEA" w:rsidRPr="00295CEA">
        <w:rPr>
          <w:rFonts w:ascii="Arial" w:hAnsi="Arial" w:cs="Arial"/>
        </w:rPr>
        <w:t xml:space="preserve">J. W. </w:t>
      </w:r>
      <w:r w:rsidR="00A13DEB" w:rsidRPr="00295CEA">
        <w:rPr>
          <w:rFonts w:ascii="Arial" w:hAnsi="Arial" w:cs="Arial"/>
        </w:rPr>
        <w:t xml:space="preserve">Schofield, </w:t>
      </w:r>
      <w:r w:rsidR="00295CEA" w:rsidRPr="00295CEA">
        <w:rPr>
          <w:rFonts w:ascii="Arial" w:hAnsi="Arial" w:cs="Arial"/>
        </w:rPr>
        <w:t>‘</w:t>
      </w:r>
      <w:r w:rsidR="00A13DEB" w:rsidRPr="00295CEA">
        <w:rPr>
          <w:rFonts w:ascii="Arial" w:hAnsi="Arial" w:cs="Arial"/>
        </w:rPr>
        <w:t>Increasing the generalizability of qualitative research</w:t>
      </w:r>
      <w:r w:rsidR="00295CEA" w:rsidRPr="00295CEA">
        <w:rPr>
          <w:rFonts w:ascii="Arial" w:hAnsi="Arial" w:cs="Arial"/>
        </w:rPr>
        <w:t>.’</w:t>
      </w:r>
      <w:r w:rsidR="00A13DEB" w:rsidRPr="00295CEA">
        <w:rPr>
          <w:rFonts w:ascii="Arial" w:hAnsi="Arial" w:cs="Arial"/>
        </w:rPr>
        <w:t xml:space="preserve"> In M. Hammersley (Ed.), Educational Research and Evidence-based Practice </w:t>
      </w:r>
      <w:r w:rsidR="00295CEA" w:rsidRPr="00295CEA">
        <w:rPr>
          <w:rFonts w:ascii="Arial" w:hAnsi="Arial" w:cs="Arial"/>
        </w:rPr>
        <w:t>(</w:t>
      </w:r>
      <w:r w:rsidR="00A13DEB" w:rsidRPr="00295CEA">
        <w:rPr>
          <w:rFonts w:ascii="Arial" w:hAnsi="Arial" w:cs="Arial"/>
        </w:rPr>
        <w:t>London: SAGE Publications</w:t>
      </w:r>
      <w:r w:rsidR="00295CEA" w:rsidRPr="00295CEA">
        <w:rPr>
          <w:rFonts w:ascii="Arial" w:hAnsi="Arial" w:cs="Arial"/>
        </w:rPr>
        <w:t>, 2007)</w:t>
      </w:r>
    </w:p>
  </w:footnote>
  <w:footnote w:id="90">
    <w:p w14:paraId="3EBE5C88" w14:textId="06708827" w:rsidR="00D359A0" w:rsidRPr="00D359A0" w:rsidRDefault="00D359A0">
      <w:pPr>
        <w:pStyle w:val="FootnoteText"/>
        <w:rPr>
          <w:lang w:val="en-US"/>
        </w:rPr>
      </w:pPr>
      <w:r>
        <w:rPr>
          <w:rStyle w:val="FootnoteReference"/>
        </w:rPr>
        <w:footnoteRef/>
      </w:r>
      <w:r>
        <w:t xml:space="preserve"> </w:t>
      </w:r>
      <w:r w:rsidR="00F62135" w:rsidRPr="005470D8">
        <w:rPr>
          <w:rFonts w:ascii="Arial" w:hAnsi="Arial" w:cs="Arial"/>
        </w:rPr>
        <w:t xml:space="preserve">M. Doherty, ‘Getting Down and Dirty: The Case for Empirical Legal Research’ in L. </w:t>
      </w:r>
      <w:proofErr w:type="spellStart"/>
      <w:r w:rsidR="00F62135" w:rsidRPr="005470D8">
        <w:rPr>
          <w:rFonts w:ascii="Arial" w:hAnsi="Arial" w:cs="Arial"/>
        </w:rPr>
        <w:t>Cahillane</w:t>
      </w:r>
      <w:proofErr w:type="spellEnd"/>
      <w:r w:rsidR="00F62135" w:rsidRPr="005470D8">
        <w:rPr>
          <w:rFonts w:ascii="Arial" w:hAnsi="Arial" w:cs="Arial"/>
        </w:rPr>
        <w:t xml:space="preserve"> and J. Schweppe: ‘Legal Research Methods: Principles and Practicalities’ (Clarus Press, 2016) 139</w:t>
      </w:r>
    </w:p>
  </w:footnote>
  <w:footnote w:id="91">
    <w:p w14:paraId="4FB504AD" w14:textId="1649EF9E" w:rsidR="00F715E9" w:rsidRPr="00F715E9" w:rsidRDefault="00F715E9" w:rsidP="007A0479">
      <w:pPr>
        <w:spacing w:after="0" w:line="240" w:lineRule="auto"/>
        <w:jc w:val="both"/>
      </w:pPr>
      <w:r>
        <w:rPr>
          <w:rStyle w:val="FootnoteReference"/>
        </w:rPr>
        <w:footnoteRef/>
      </w:r>
      <w:r>
        <w:t xml:space="preserve"> </w:t>
      </w:r>
      <w:r w:rsidR="00F62135" w:rsidRPr="007A0479">
        <w:rPr>
          <w:rFonts w:ascii="Arial" w:hAnsi="Arial" w:cs="Arial"/>
          <w:sz w:val="20"/>
          <w:szCs w:val="20"/>
        </w:rPr>
        <w:t>V</w:t>
      </w:r>
      <w:r w:rsidR="007A0479" w:rsidRPr="007A0479">
        <w:rPr>
          <w:rFonts w:ascii="Arial" w:hAnsi="Arial" w:cs="Arial"/>
          <w:sz w:val="20"/>
          <w:szCs w:val="20"/>
        </w:rPr>
        <w:t xml:space="preserve">. </w:t>
      </w:r>
      <w:r w:rsidR="0092557E" w:rsidRPr="007A0479">
        <w:rPr>
          <w:rFonts w:ascii="Arial" w:hAnsi="Arial" w:cs="Arial"/>
          <w:sz w:val="20"/>
          <w:szCs w:val="20"/>
        </w:rPr>
        <w:t>Braun</w:t>
      </w:r>
      <w:r w:rsidR="007A0479" w:rsidRPr="007A0479">
        <w:rPr>
          <w:rFonts w:ascii="Arial" w:hAnsi="Arial" w:cs="Arial"/>
          <w:sz w:val="20"/>
          <w:szCs w:val="20"/>
        </w:rPr>
        <w:t xml:space="preserve"> &amp; V. </w:t>
      </w:r>
      <w:r w:rsidR="0092557E" w:rsidRPr="007A0479">
        <w:rPr>
          <w:rFonts w:ascii="Arial" w:hAnsi="Arial" w:cs="Arial"/>
          <w:sz w:val="20"/>
          <w:szCs w:val="20"/>
        </w:rPr>
        <w:t>Clarke</w:t>
      </w:r>
      <w:r w:rsidR="007A0479" w:rsidRPr="007A0479">
        <w:rPr>
          <w:rFonts w:ascii="Arial" w:hAnsi="Arial" w:cs="Arial"/>
          <w:sz w:val="20"/>
          <w:szCs w:val="20"/>
        </w:rPr>
        <w:t>,</w:t>
      </w:r>
      <w:r w:rsidR="0092557E" w:rsidRPr="007A0479">
        <w:rPr>
          <w:rFonts w:ascii="Arial" w:hAnsi="Arial" w:cs="Arial"/>
          <w:sz w:val="20"/>
          <w:szCs w:val="20"/>
        </w:rPr>
        <w:t xml:space="preserve"> </w:t>
      </w:r>
      <w:r w:rsidR="007A0479" w:rsidRPr="007A0479">
        <w:rPr>
          <w:rFonts w:ascii="Arial" w:hAnsi="Arial" w:cs="Arial"/>
          <w:sz w:val="20"/>
          <w:szCs w:val="20"/>
        </w:rPr>
        <w:t>‘</w:t>
      </w:r>
      <w:r w:rsidR="0092557E" w:rsidRPr="007A0479">
        <w:rPr>
          <w:rFonts w:ascii="Arial" w:hAnsi="Arial" w:cs="Arial"/>
          <w:sz w:val="20"/>
          <w:szCs w:val="20"/>
        </w:rPr>
        <w:t xml:space="preserve">Using thematic analysis in psychology. </w:t>
      </w:r>
      <w:r w:rsidR="007A0479" w:rsidRPr="007A0479">
        <w:rPr>
          <w:rFonts w:ascii="Arial" w:hAnsi="Arial" w:cs="Arial"/>
          <w:sz w:val="20"/>
          <w:szCs w:val="20"/>
        </w:rPr>
        <w:t>(2006) 3</w:t>
      </w:r>
      <w:r w:rsidR="002D738C" w:rsidRPr="007A0479">
        <w:rPr>
          <w:rFonts w:ascii="Arial" w:hAnsi="Arial" w:cs="Arial"/>
          <w:sz w:val="20"/>
          <w:szCs w:val="20"/>
        </w:rPr>
        <w:t xml:space="preserve"> </w:t>
      </w:r>
      <w:r w:rsidR="0092557E" w:rsidRPr="007A0479">
        <w:rPr>
          <w:rFonts w:ascii="Arial" w:hAnsi="Arial" w:cs="Arial"/>
          <w:sz w:val="20"/>
          <w:szCs w:val="20"/>
        </w:rPr>
        <w:t>Qualitative Research in Psychology</w:t>
      </w:r>
      <w:r w:rsidR="007A0479" w:rsidRPr="007A0479">
        <w:rPr>
          <w:rFonts w:ascii="Arial" w:hAnsi="Arial" w:cs="Arial"/>
          <w:sz w:val="20"/>
          <w:szCs w:val="20"/>
        </w:rPr>
        <w:t>’</w:t>
      </w:r>
      <w:r w:rsidR="0092557E" w:rsidRPr="007A0479">
        <w:rPr>
          <w:rFonts w:ascii="Arial" w:hAnsi="Arial" w:cs="Arial"/>
          <w:sz w:val="20"/>
          <w:szCs w:val="20"/>
        </w:rPr>
        <w:t xml:space="preserve"> 77–101.</w:t>
      </w:r>
    </w:p>
  </w:footnote>
  <w:footnote w:id="92">
    <w:p w14:paraId="6768CAAD" w14:textId="744CA21E" w:rsidR="009B7968" w:rsidRPr="00595176" w:rsidRDefault="009B7968" w:rsidP="00595176">
      <w:pPr>
        <w:spacing w:after="0" w:line="240" w:lineRule="auto"/>
        <w:jc w:val="both"/>
        <w:rPr>
          <w:rFonts w:ascii="Arial" w:hAnsi="Arial" w:cs="Arial"/>
          <w:sz w:val="20"/>
          <w:szCs w:val="20"/>
        </w:rPr>
      </w:pPr>
      <w:r w:rsidRPr="00595176">
        <w:rPr>
          <w:rStyle w:val="FootnoteReference"/>
          <w:rFonts w:ascii="Arial" w:hAnsi="Arial" w:cs="Arial"/>
          <w:sz w:val="20"/>
          <w:szCs w:val="20"/>
        </w:rPr>
        <w:footnoteRef/>
      </w:r>
      <w:r w:rsidRPr="00595176">
        <w:rPr>
          <w:rFonts w:ascii="Arial" w:hAnsi="Arial" w:cs="Arial"/>
          <w:sz w:val="20"/>
          <w:szCs w:val="20"/>
        </w:rPr>
        <w:t xml:space="preserve"> </w:t>
      </w:r>
      <w:r w:rsidR="007A0479" w:rsidRPr="00595176">
        <w:rPr>
          <w:rFonts w:ascii="Arial" w:hAnsi="Arial" w:cs="Arial"/>
          <w:sz w:val="20"/>
          <w:szCs w:val="20"/>
        </w:rPr>
        <w:t xml:space="preserve">N. </w:t>
      </w:r>
      <w:r w:rsidR="007B0CEE" w:rsidRPr="00595176">
        <w:rPr>
          <w:rFonts w:ascii="Arial" w:hAnsi="Arial" w:cs="Arial"/>
          <w:sz w:val="20"/>
          <w:szCs w:val="20"/>
        </w:rPr>
        <w:t xml:space="preserve">King, </w:t>
      </w:r>
      <w:r w:rsidR="0056755A" w:rsidRPr="00595176">
        <w:rPr>
          <w:rFonts w:ascii="Arial" w:hAnsi="Arial" w:cs="Arial"/>
          <w:sz w:val="20"/>
          <w:szCs w:val="20"/>
        </w:rPr>
        <w:t>‘</w:t>
      </w:r>
      <w:r w:rsidR="007B0CEE" w:rsidRPr="00595176">
        <w:rPr>
          <w:rFonts w:ascii="Arial" w:hAnsi="Arial" w:cs="Arial"/>
          <w:sz w:val="20"/>
          <w:szCs w:val="20"/>
        </w:rPr>
        <w:t>Using templates in the thematic analysis of text</w:t>
      </w:r>
      <w:r w:rsidR="0056755A" w:rsidRPr="00595176">
        <w:rPr>
          <w:rFonts w:ascii="Arial" w:hAnsi="Arial" w:cs="Arial"/>
          <w:sz w:val="20"/>
          <w:szCs w:val="20"/>
        </w:rPr>
        <w:t>’</w:t>
      </w:r>
      <w:r w:rsidR="007B0CEE" w:rsidRPr="00595176">
        <w:rPr>
          <w:rFonts w:ascii="Arial" w:hAnsi="Arial" w:cs="Arial"/>
          <w:sz w:val="20"/>
          <w:szCs w:val="20"/>
        </w:rPr>
        <w:t xml:space="preserve">. In C. Cassell &amp; G. Symon (Eds.), </w:t>
      </w:r>
      <w:r w:rsidR="007B0CEE" w:rsidRPr="00595176">
        <w:rPr>
          <w:rFonts w:ascii="Arial" w:hAnsi="Arial" w:cs="Arial"/>
          <w:i/>
          <w:iCs/>
          <w:sz w:val="20"/>
          <w:szCs w:val="20"/>
        </w:rPr>
        <w:t>Essential guide to qualitative methods in organizational research</w:t>
      </w:r>
      <w:r w:rsidR="007B0CEE" w:rsidRPr="00595176">
        <w:rPr>
          <w:rFonts w:ascii="Arial" w:hAnsi="Arial" w:cs="Arial"/>
          <w:sz w:val="20"/>
          <w:szCs w:val="20"/>
        </w:rPr>
        <w:t xml:space="preserve"> (</w:t>
      </w:r>
      <w:r w:rsidR="0056755A" w:rsidRPr="00595176">
        <w:rPr>
          <w:rFonts w:ascii="Arial" w:hAnsi="Arial" w:cs="Arial"/>
          <w:sz w:val="20"/>
          <w:szCs w:val="20"/>
        </w:rPr>
        <w:t>Sage Publication Limited, 2004)</w:t>
      </w:r>
    </w:p>
  </w:footnote>
  <w:footnote w:id="93">
    <w:p w14:paraId="6F6299D8" w14:textId="43EDD41A" w:rsidR="00276057" w:rsidRPr="00595176" w:rsidRDefault="00276057" w:rsidP="00595176">
      <w:pPr>
        <w:spacing w:after="0" w:line="240" w:lineRule="auto"/>
        <w:jc w:val="both"/>
        <w:rPr>
          <w:rFonts w:ascii="Arial" w:hAnsi="Arial" w:cs="Arial"/>
          <w:sz w:val="20"/>
          <w:szCs w:val="20"/>
        </w:rPr>
      </w:pPr>
      <w:r w:rsidRPr="00595176">
        <w:rPr>
          <w:rStyle w:val="FootnoteReference"/>
          <w:rFonts w:ascii="Arial" w:hAnsi="Arial" w:cs="Arial"/>
          <w:sz w:val="20"/>
          <w:szCs w:val="20"/>
        </w:rPr>
        <w:footnoteRef/>
      </w:r>
      <w:r w:rsidRPr="00595176">
        <w:rPr>
          <w:rFonts w:ascii="Arial" w:hAnsi="Arial" w:cs="Arial"/>
          <w:sz w:val="20"/>
          <w:szCs w:val="20"/>
        </w:rPr>
        <w:t xml:space="preserve"> </w:t>
      </w:r>
      <w:r w:rsidR="00B87306" w:rsidRPr="00595176">
        <w:rPr>
          <w:rFonts w:ascii="Arial" w:hAnsi="Arial" w:cs="Arial"/>
          <w:sz w:val="20"/>
          <w:szCs w:val="20"/>
        </w:rPr>
        <w:t xml:space="preserve">I. </w:t>
      </w:r>
      <w:r w:rsidR="002D738C" w:rsidRPr="00595176">
        <w:rPr>
          <w:rFonts w:ascii="Arial" w:hAnsi="Arial" w:cs="Arial"/>
          <w:sz w:val="20"/>
          <w:szCs w:val="20"/>
        </w:rPr>
        <w:t>Holloway &amp;</w:t>
      </w:r>
      <w:r w:rsidR="00B87306" w:rsidRPr="00595176">
        <w:rPr>
          <w:rFonts w:ascii="Arial" w:hAnsi="Arial" w:cs="Arial"/>
          <w:sz w:val="20"/>
          <w:szCs w:val="20"/>
        </w:rPr>
        <w:t xml:space="preserve"> L.</w:t>
      </w:r>
      <w:r w:rsidR="002D738C" w:rsidRPr="00595176">
        <w:rPr>
          <w:rFonts w:ascii="Arial" w:hAnsi="Arial" w:cs="Arial"/>
          <w:sz w:val="20"/>
          <w:szCs w:val="20"/>
        </w:rPr>
        <w:t xml:space="preserve"> </w:t>
      </w:r>
      <w:proofErr w:type="spellStart"/>
      <w:r w:rsidR="002D738C" w:rsidRPr="00595176">
        <w:rPr>
          <w:rFonts w:ascii="Arial" w:hAnsi="Arial" w:cs="Arial"/>
          <w:sz w:val="20"/>
          <w:szCs w:val="20"/>
        </w:rPr>
        <w:t>Todres</w:t>
      </w:r>
      <w:proofErr w:type="spellEnd"/>
      <w:r w:rsidR="00B87306" w:rsidRPr="00595176">
        <w:rPr>
          <w:rFonts w:ascii="Arial" w:hAnsi="Arial" w:cs="Arial"/>
          <w:sz w:val="20"/>
          <w:szCs w:val="20"/>
        </w:rPr>
        <w:t>,</w:t>
      </w:r>
      <w:r w:rsidR="002D738C" w:rsidRPr="00595176">
        <w:rPr>
          <w:rFonts w:ascii="Arial" w:hAnsi="Arial" w:cs="Arial"/>
          <w:sz w:val="20"/>
          <w:szCs w:val="20"/>
        </w:rPr>
        <w:t xml:space="preserve"> </w:t>
      </w:r>
      <w:r w:rsidR="0001294B" w:rsidRPr="00595176">
        <w:rPr>
          <w:rFonts w:ascii="Arial" w:hAnsi="Arial" w:cs="Arial"/>
          <w:sz w:val="20"/>
          <w:szCs w:val="20"/>
        </w:rPr>
        <w:t>‘</w:t>
      </w:r>
      <w:r w:rsidR="002D738C" w:rsidRPr="00595176">
        <w:rPr>
          <w:rFonts w:ascii="Arial" w:hAnsi="Arial" w:cs="Arial"/>
          <w:sz w:val="20"/>
          <w:szCs w:val="20"/>
        </w:rPr>
        <w:t>The status of method: Flexibility, consistency and coherence.</w:t>
      </w:r>
      <w:r w:rsidR="0001294B" w:rsidRPr="00595176">
        <w:rPr>
          <w:rFonts w:ascii="Arial" w:hAnsi="Arial" w:cs="Arial"/>
          <w:sz w:val="20"/>
          <w:szCs w:val="20"/>
        </w:rPr>
        <w:t>’</w:t>
      </w:r>
      <w:r w:rsidR="002D738C" w:rsidRPr="00595176">
        <w:rPr>
          <w:rFonts w:ascii="Arial" w:hAnsi="Arial" w:cs="Arial"/>
          <w:sz w:val="20"/>
          <w:szCs w:val="20"/>
        </w:rPr>
        <w:t xml:space="preserve"> </w:t>
      </w:r>
      <w:r w:rsidR="0001294B" w:rsidRPr="00595176">
        <w:rPr>
          <w:rFonts w:ascii="Arial" w:hAnsi="Arial" w:cs="Arial"/>
          <w:sz w:val="20"/>
          <w:szCs w:val="20"/>
        </w:rPr>
        <w:t xml:space="preserve">(2003) 3 </w:t>
      </w:r>
      <w:r w:rsidR="002D738C" w:rsidRPr="00595176">
        <w:rPr>
          <w:rFonts w:ascii="Arial" w:hAnsi="Arial" w:cs="Arial"/>
          <w:sz w:val="20"/>
          <w:szCs w:val="20"/>
        </w:rPr>
        <w:t>Qualitative Research 345–357.</w:t>
      </w:r>
    </w:p>
  </w:footnote>
  <w:footnote w:id="94">
    <w:p w14:paraId="283138F9" w14:textId="5992CFF4" w:rsidR="009E2E23" w:rsidRPr="009E2E23" w:rsidRDefault="009E2E23" w:rsidP="00595176">
      <w:pPr>
        <w:spacing w:after="0" w:line="240" w:lineRule="auto"/>
        <w:jc w:val="both"/>
      </w:pPr>
      <w:r w:rsidRPr="00595176">
        <w:rPr>
          <w:rStyle w:val="FootnoteReference"/>
          <w:rFonts w:ascii="Arial" w:hAnsi="Arial" w:cs="Arial"/>
          <w:sz w:val="20"/>
          <w:szCs w:val="20"/>
        </w:rPr>
        <w:footnoteRef/>
      </w:r>
      <w:r w:rsidRPr="00595176">
        <w:rPr>
          <w:rFonts w:ascii="Arial" w:hAnsi="Arial" w:cs="Arial"/>
          <w:sz w:val="20"/>
          <w:szCs w:val="20"/>
        </w:rPr>
        <w:t xml:space="preserve"> </w:t>
      </w:r>
      <w:r w:rsidR="00595176" w:rsidRPr="00595176">
        <w:rPr>
          <w:rFonts w:ascii="Arial" w:hAnsi="Arial" w:cs="Arial"/>
          <w:sz w:val="20"/>
          <w:szCs w:val="20"/>
        </w:rPr>
        <w:t xml:space="preserve">S. </w:t>
      </w:r>
      <w:proofErr w:type="spellStart"/>
      <w:r w:rsidRPr="00595176">
        <w:rPr>
          <w:rFonts w:ascii="Arial" w:hAnsi="Arial" w:cs="Arial"/>
          <w:sz w:val="20"/>
          <w:szCs w:val="20"/>
        </w:rPr>
        <w:t>Lorelli</w:t>
      </w:r>
      <w:proofErr w:type="spellEnd"/>
      <w:r w:rsidR="00595176" w:rsidRPr="00595176">
        <w:rPr>
          <w:rFonts w:ascii="Arial" w:hAnsi="Arial" w:cs="Arial"/>
          <w:sz w:val="20"/>
          <w:szCs w:val="20"/>
        </w:rPr>
        <w:t>,</w:t>
      </w:r>
      <w:r w:rsidRPr="00595176">
        <w:rPr>
          <w:rFonts w:ascii="Arial" w:hAnsi="Arial" w:cs="Arial"/>
          <w:sz w:val="20"/>
          <w:szCs w:val="20"/>
        </w:rPr>
        <w:t xml:space="preserve"> S. Nowell, J</w:t>
      </w:r>
      <w:r w:rsidR="00595176" w:rsidRPr="00595176">
        <w:rPr>
          <w:rFonts w:ascii="Arial" w:hAnsi="Arial" w:cs="Arial"/>
          <w:sz w:val="20"/>
          <w:szCs w:val="20"/>
        </w:rPr>
        <w:t>.</w:t>
      </w:r>
      <w:r w:rsidRPr="00595176">
        <w:rPr>
          <w:rFonts w:ascii="Arial" w:hAnsi="Arial" w:cs="Arial"/>
          <w:sz w:val="20"/>
          <w:szCs w:val="20"/>
        </w:rPr>
        <w:t xml:space="preserve"> M. Norris, D</w:t>
      </w:r>
      <w:r w:rsidR="00595176" w:rsidRPr="00595176">
        <w:rPr>
          <w:rFonts w:ascii="Arial" w:hAnsi="Arial" w:cs="Arial"/>
          <w:sz w:val="20"/>
          <w:szCs w:val="20"/>
        </w:rPr>
        <w:t>.</w:t>
      </w:r>
      <w:r w:rsidRPr="00595176">
        <w:rPr>
          <w:rFonts w:ascii="Arial" w:hAnsi="Arial" w:cs="Arial"/>
          <w:sz w:val="20"/>
          <w:szCs w:val="20"/>
        </w:rPr>
        <w:t xml:space="preserve"> E. White, and </w:t>
      </w:r>
      <w:r w:rsidR="00595176" w:rsidRPr="00595176">
        <w:rPr>
          <w:rFonts w:ascii="Arial" w:hAnsi="Arial" w:cs="Arial"/>
          <w:sz w:val="20"/>
          <w:szCs w:val="20"/>
        </w:rPr>
        <w:t>N.</w:t>
      </w:r>
      <w:r w:rsidRPr="00595176">
        <w:rPr>
          <w:rFonts w:ascii="Arial" w:hAnsi="Arial" w:cs="Arial"/>
          <w:sz w:val="20"/>
          <w:szCs w:val="20"/>
        </w:rPr>
        <w:t xml:space="preserve"> J. Moules, ‘Thematic Analysis: Striving to Meet the Trustworthiness Criteria’ (2017) 16 International Journal of Qualitative Methods 1–13</w:t>
      </w:r>
    </w:p>
  </w:footnote>
  <w:footnote w:id="95">
    <w:p w14:paraId="1B78C6D9" w14:textId="48C68F4B" w:rsidR="00902BC9" w:rsidRPr="00902BC9" w:rsidRDefault="00902BC9">
      <w:pPr>
        <w:pStyle w:val="FootnoteText"/>
        <w:rPr>
          <w:lang w:val="en-US"/>
        </w:rPr>
      </w:pPr>
      <w:r>
        <w:rPr>
          <w:rStyle w:val="FootnoteReference"/>
        </w:rPr>
        <w:footnoteRef/>
      </w:r>
      <w:r w:rsidRPr="00595176">
        <w:rPr>
          <w:rFonts w:ascii="Arial" w:hAnsi="Arial" w:cs="Arial"/>
        </w:rPr>
        <w:t xml:space="preserve">Ibid at </w:t>
      </w:r>
      <w:r w:rsidR="00DE1330" w:rsidRPr="00595176">
        <w:rPr>
          <w:rFonts w:ascii="Arial" w:hAnsi="Arial" w:cs="Arial"/>
        </w:rPr>
        <w:t>4</w:t>
      </w:r>
    </w:p>
  </w:footnote>
  <w:footnote w:id="96">
    <w:p w14:paraId="43599E41" w14:textId="58A8D840" w:rsidR="008F7EDB" w:rsidRPr="008F7EDB" w:rsidRDefault="008F7EDB" w:rsidP="005B52BF">
      <w:pPr>
        <w:spacing w:after="0" w:line="240" w:lineRule="auto"/>
        <w:jc w:val="both"/>
      </w:pPr>
      <w:r>
        <w:rPr>
          <w:rStyle w:val="FootnoteReference"/>
        </w:rPr>
        <w:footnoteRef/>
      </w:r>
      <w:r>
        <w:t xml:space="preserve"> </w:t>
      </w:r>
      <w:r w:rsidRPr="005B52BF">
        <w:rPr>
          <w:rFonts w:ascii="Arial" w:hAnsi="Arial" w:cs="Arial"/>
          <w:sz w:val="20"/>
          <w:szCs w:val="20"/>
        </w:rPr>
        <w:t xml:space="preserve">R Hoover and L </w:t>
      </w:r>
      <w:proofErr w:type="spellStart"/>
      <w:r w:rsidRPr="005B52BF">
        <w:rPr>
          <w:rFonts w:ascii="Arial" w:hAnsi="Arial" w:cs="Arial"/>
          <w:sz w:val="20"/>
          <w:szCs w:val="20"/>
        </w:rPr>
        <w:t>Koerber</w:t>
      </w:r>
      <w:proofErr w:type="spellEnd"/>
      <w:r w:rsidRPr="005B52BF">
        <w:rPr>
          <w:rFonts w:ascii="Arial" w:hAnsi="Arial" w:cs="Arial"/>
          <w:sz w:val="20"/>
          <w:szCs w:val="20"/>
        </w:rPr>
        <w:t>, ‘Using NVivo to Answer the Challenges of Qualitative Research in Professional Communication:</w:t>
      </w:r>
      <w:r w:rsidR="005B52BF">
        <w:rPr>
          <w:rFonts w:ascii="Arial" w:hAnsi="Arial" w:cs="Arial"/>
          <w:sz w:val="20"/>
          <w:szCs w:val="20"/>
        </w:rPr>
        <w:t xml:space="preserve"> </w:t>
      </w:r>
      <w:r w:rsidRPr="005B52BF">
        <w:rPr>
          <w:rFonts w:ascii="Arial" w:hAnsi="Arial" w:cs="Arial"/>
          <w:sz w:val="20"/>
          <w:szCs w:val="20"/>
        </w:rPr>
        <w:t>Benefits and Best Practices’ (2011) 54(1) IEEE Transactions on Professional Communication.</w:t>
      </w:r>
    </w:p>
  </w:footnote>
  <w:footnote w:id="97">
    <w:p w14:paraId="69C2A7C2" w14:textId="77777777" w:rsidR="004522B1" w:rsidRPr="005C4889" w:rsidRDefault="004522B1" w:rsidP="004522B1">
      <w:pPr>
        <w:spacing w:after="0" w:line="240" w:lineRule="auto"/>
        <w:jc w:val="both"/>
        <w:rPr>
          <w:rFonts w:ascii="Arial" w:hAnsi="Arial" w:cs="Arial"/>
          <w:sz w:val="20"/>
          <w:szCs w:val="20"/>
        </w:rPr>
      </w:pPr>
      <w:r w:rsidRPr="005C4889">
        <w:rPr>
          <w:rStyle w:val="FootnoteReference"/>
          <w:rFonts w:ascii="Arial" w:hAnsi="Arial" w:cs="Arial"/>
          <w:sz w:val="20"/>
          <w:szCs w:val="20"/>
        </w:rPr>
        <w:footnoteRef/>
      </w:r>
      <w:r w:rsidRPr="005C4889">
        <w:rPr>
          <w:rFonts w:ascii="Arial" w:hAnsi="Arial" w:cs="Arial"/>
          <w:sz w:val="20"/>
          <w:szCs w:val="20"/>
        </w:rPr>
        <w:t xml:space="preserve"> Sarah Rudolph Cole &amp; Kristen M. Blankley, 'Online Mediation: Where We Have Been, Where We Are Now, and Where We Should Be' (2006) 38 U Tol L Rev 193</w:t>
      </w:r>
    </w:p>
  </w:footnote>
  <w:footnote w:id="98">
    <w:p w14:paraId="2252F49E" w14:textId="0C3920F1" w:rsidR="009329CC" w:rsidRPr="009329CC" w:rsidRDefault="009329CC" w:rsidP="00EE1F9C">
      <w:pPr>
        <w:pStyle w:val="FootnoteText"/>
        <w:jc w:val="both"/>
        <w:rPr>
          <w:lang w:val="en-US"/>
        </w:rPr>
      </w:pPr>
      <w:r>
        <w:rPr>
          <w:rStyle w:val="FootnoteReference"/>
        </w:rPr>
        <w:footnoteRef/>
      </w:r>
      <w:r>
        <w:t xml:space="preserve"> </w:t>
      </w:r>
      <w:r w:rsidR="00EE1F9C" w:rsidRPr="00EE1F9C">
        <w:rPr>
          <w:rFonts w:ascii="Arial" w:hAnsi="Arial" w:cs="Arial"/>
        </w:rPr>
        <w:t>Further d</w:t>
      </w:r>
      <w:proofErr w:type="spellStart"/>
      <w:r w:rsidR="00EE1F9C" w:rsidRPr="00EE1F9C">
        <w:rPr>
          <w:rFonts w:ascii="Arial" w:hAnsi="Arial" w:cs="Arial"/>
          <w:lang w:val="en-US"/>
        </w:rPr>
        <w:t>etails</w:t>
      </w:r>
      <w:proofErr w:type="spellEnd"/>
      <w:r w:rsidRPr="00EE1F9C">
        <w:rPr>
          <w:rFonts w:ascii="Arial" w:hAnsi="Arial" w:cs="Arial"/>
          <w:lang w:val="en-US"/>
        </w:rPr>
        <w:t xml:space="preserve"> of the Mediators Green Pledge can be found here: </w:t>
      </w:r>
      <w:hyperlink r:id="rId20" w:history="1">
        <w:r w:rsidR="00EE1F9C" w:rsidRPr="00EE1F9C">
          <w:rPr>
            <w:rStyle w:val="Hyperlink"/>
            <w:rFonts w:ascii="Arial" w:hAnsi="Arial" w:cs="Arial"/>
            <w:lang w:val="en-US"/>
          </w:rPr>
          <w:t>https://womacc.org/</w:t>
        </w:r>
      </w:hyperlink>
      <w:r w:rsidR="00EE1F9C" w:rsidRPr="00EE1F9C">
        <w:rPr>
          <w:rFonts w:ascii="Arial" w:hAnsi="Arial" w:cs="Arial"/>
          <w:lang w:val="en-US"/>
        </w:rPr>
        <w:t xml:space="preserve"> &lt;accessed 15</w:t>
      </w:r>
      <w:r w:rsidR="00EE1F9C" w:rsidRPr="00EE1F9C">
        <w:rPr>
          <w:rFonts w:ascii="Arial" w:hAnsi="Arial" w:cs="Arial"/>
          <w:vertAlign w:val="superscript"/>
          <w:lang w:val="en-US"/>
        </w:rPr>
        <w:t>th</w:t>
      </w:r>
      <w:r w:rsidR="00EE1F9C" w:rsidRPr="00EE1F9C">
        <w:rPr>
          <w:rFonts w:ascii="Arial" w:hAnsi="Arial" w:cs="Arial"/>
          <w:lang w:val="en-US"/>
        </w:rPr>
        <w:t xml:space="preserve"> March 2022</w:t>
      </w:r>
    </w:p>
  </w:footnote>
  <w:footnote w:id="99">
    <w:p w14:paraId="1A155BB3" w14:textId="53BB8BFF" w:rsidR="002A7396" w:rsidRPr="002A7396" w:rsidRDefault="002A7396">
      <w:pPr>
        <w:pStyle w:val="FootnoteText"/>
        <w:rPr>
          <w:lang w:val="en-US"/>
        </w:rPr>
      </w:pPr>
      <w:r>
        <w:rPr>
          <w:rStyle w:val="FootnoteReference"/>
        </w:rPr>
        <w:footnoteRef/>
      </w:r>
      <w:r>
        <w:t xml:space="preserve"> </w:t>
      </w:r>
      <w:r w:rsidRPr="002A7396">
        <w:rPr>
          <w:rFonts w:ascii="Arial" w:hAnsi="Arial" w:cs="Arial"/>
          <w:lang w:val="en-US"/>
        </w:rPr>
        <w:t>Ibid</w:t>
      </w:r>
    </w:p>
  </w:footnote>
  <w:footnote w:id="100">
    <w:p w14:paraId="1A74AEBC" w14:textId="3F7C9682" w:rsidR="00C46211" w:rsidRPr="0084446B" w:rsidRDefault="00C46211" w:rsidP="00340B9E">
      <w:pPr>
        <w:spacing w:after="0" w:line="240" w:lineRule="auto"/>
        <w:jc w:val="both"/>
      </w:pPr>
      <w:r>
        <w:rPr>
          <w:rStyle w:val="FootnoteReference"/>
        </w:rPr>
        <w:footnoteRef/>
      </w:r>
      <w:r>
        <w:t xml:space="preserve"> </w:t>
      </w:r>
      <w:r w:rsidR="005A7652" w:rsidRPr="00340B9E">
        <w:rPr>
          <w:rFonts w:ascii="Arial" w:hAnsi="Arial" w:cs="Arial"/>
          <w:sz w:val="20"/>
          <w:szCs w:val="20"/>
        </w:rPr>
        <w:t xml:space="preserve">E. </w:t>
      </w:r>
      <w:proofErr w:type="spellStart"/>
      <w:r w:rsidR="005A7652" w:rsidRPr="00340B9E">
        <w:rPr>
          <w:rFonts w:ascii="Arial" w:hAnsi="Arial" w:cs="Arial"/>
          <w:sz w:val="20"/>
          <w:szCs w:val="20"/>
        </w:rPr>
        <w:t>Katsh</w:t>
      </w:r>
      <w:proofErr w:type="spellEnd"/>
      <w:r w:rsidR="005A7652" w:rsidRPr="00340B9E">
        <w:rPr>
          <w:rFonts w:ascii="Arial" w:hAnsi="Arial" w:cs="Arial"/>
          <w:sz w:val="20"/>
          <w:szCs w:val="20"/>
        </w:rPr>
        <w:t xml:space="preserve"> and J. Rifkin, </w:t>
      </w:r>
      <w:r w:rsidR="00AC7C44" w:rsidRPr="00340B9E">
        <w:rPr>
          <w:rFonts w:ascii="Arial" w:hAnsi="Arial" w:cs="Arial"/>
          <w:i/>
          <w:iCs/>
          <w:sz w:val="20"/>
          <w:szCs w:val="20"/>
        </w:rPr>
        <w:t>Online Dispute Resolution: Resolving Conflicts in Cyberspace</w:t>
      </w:r>
      <w:r w:rsidR="00AC7C44" w:rsidRPr="00340B9E">
        <w:rPr>
          <w:rFonts w:ascii="Arial" w:hAnsi="Arial" w:cs="Arial"/>
          <w:sz w:val="20"/>
          <w:szCs w:val="20"/>
        </w:rPr>
        <w:t xml:space="preserve"> (</w:t>
      </w:r>
      <w:r w:rsidR="00A520E8" w:rsidRPr="00340B9E">
        <w:rPr>
          <w:rFonts w:ascii="Arial" w:hAnsi="Arial" w:cs="Arial"/>
          <w:sz w:val="20"/>
          <w:szCs w:val="20"/>
        </w:rPr>
        <w:t xml:space="preserve">Jossey-Bass, </w:t>
      </w:r>
      <w:r w:rsidR="00AC7C44" w:rsidRPr="00340B9E">
        <w:rPr>
          <w:rFonts w:ascii="Arial" w:hAnsi="Arial" w:cs="Arial"/>
          <w:sz w:val="20"/>
          <w:szCs w:val="20"/>
        </w:rPr>
        <w:t>2001)</w:t>
      </w:r>
      <w:r w:rsidR="00AC7C44">
        <w:t xml:space="preserve"> </w:t>
      </w:r>
    </w:p>
  </w:footnote>
  <w:footnote w:id="101">
    <w:p w14:paraId="22C8C7DE" w14:textId="329F4203" w:rsidR="003B636A" w:rsidRPr="000C113F" w:rsidRDefault="003B636A" w:rsidP="003B636A">
      <w:pPr>
        <w:pStyle w:val="FootnoteText"/>
        <w:rPr>
          <w:lang w:val="en-US"/>
        </w:rPr>
      </w:pPr>
      <w:r>
        <w:rPr>
          <w:rStyle w:val="FootnoteReference"/>
        </w:rPr>
        <w:footnoteRef/>
      </w:r>
      <w:r>
        <w:t xml:space="preserve"> </w:t>
      </w:r>
      <w:r w:rsidR="00B21301" w:rsidRPr="007D53E0">
        <w:rPr>
          <w:rFonts w:ascii="Arial" w:hAnsi="Arial" w:cs="Arial"/>
        </w:rPr>
        <w:t xml:space="preserve">Llewellyn Joseph Gibbons </w:t>
      </w:r>
      <w:r w:rsidR="00B21301">
        <w:rPr>
          <w:rFonts w:ascii="Arial" w:hAnsi="Arial" w:cs="Arial"/>
        </w:rPr>
        <w:t>and others</w:t>
      </w:r>
      <w:r w:rsidR="00B21301" w:rsidRPr="007D53E0">
        <w:rPr>
          <w:rFonts w:ascii="Arial" w:hAnsi="Arial" w:cs="Arial"/>
        </w:rPr>
        <w:t xml:space="preserve">, </w:t>
      </w:r>
      <w:r w:rsidR="00B21301">
        <w:rPr>
          <w:rFonts w:ascii="Arial" w:hAnsi="Arial" w:cs="Arial"/>
        </w:rPr>
        <w:t>‘</w:t>
      </w:r>
      <w:r w:rsidR="00B21301" w:rsidRPr="00220ED9">
        <w:rPr>
          <w:rFonts w:ascii="Arial" w:hAnsi="Arial" w:cs="Arial"/>
        </w:rPr>
        <w:t>Cyber-Mediation: Computer-Mediated Communications Medium Massaging the Message</w:t>
      </w:r>
      <w:r w:rsidR="00B21301">
        <w:rPr>
          <w:rFonts w:ascii="Arial" w:hAnsi="Arial" w:cs="Arial"/>
        </w:rPr>
        <w:t>’ (2002)</w:t>
      </w:r>
      <w:r w:rsidR="00B21301" w:rsidRPr="007D53E0">
        <w:rPr>
          <w:rFonts w:ascii="Arial" w:hAnsi="Arial" w:cs="Arial"/>
          <w:i/>
          <w:iCs/>
        </w:rPr>
        <w:t xml:space="preserve"> </w:t>
      </w:r>
      <w:r w:rsidR="00B21301" w:rsidRPr="007D53E0">
        <w:rPr>
          <w:rFonts w:ascii="Arial" w:hAnsi="Arial" w:cs="Arial"/>
        </w:rPr>
        <w:t>32 N.M. L. R</w:t>
      </w:r>
      <w:r w:rsidR="00B21301">
        <w:rPr>
          <w:rFonts w:ascii="Arial" w:hAnsi="Arial" w:cs="Arial"/>
        </w:rPr>
        <w:t>e</w:t>
      </w:r>
      <w:r w:rsidR="00B21301" w:rsidRPr="007D53E0">
        <w:rPr>
          <w:rFonts w:ascii="Arial" w:hAnsi="Arial" w:cs="Arial"/>
        </w:rPr>
        <w:t>v. 27</w:t>
      </w:r>
    </w:p>
  </w:footnote>
  <w:footnote w:id="102">
    <w:p w14:paraId="7B208220" w14:textId="4DA45308" w:rsidR="00A038AF" w:rsidRPr="005967FA" w:rsidRDefault="00A038AF" w:rsidP="00A038AF">
      <w:pPr>
        <w:pStyle w:val="FootnoteText"/>
        <w:rPr>
          <w:lang w:val="en-US"/>
        </w:rPr>
      </w:pPr>
      <w:r>
        <w:rPr>
          <w:rStyle w:val="FootnoteReference"/>
        </w:rPr>
        <w:footnoteRef/>
      </w:r>
      <w:r>
        <w:t xml:space="preserve"> </w:t>
      </w:r>
      <w:r w:rsidR="005D3540" w:rsidRPr="00A31A9B">
        <w:rPr>
          <w:rFonts w:ascii="Arial" w:hAnsi="Arial" w:cs="Arial"/>
          <w:lang w:val="en-US"/>
        </w:rPr>
        <w:t xml:space="preserve">Claire </w:t>
      </w:r>
      <w:proofErr w:type="spellStart"/>
      <w:r w:rsidR="005D3540" w:rsidRPr="00A31A9B">
        <w:rPr>
          <w:rFonts w:ascii="Arial" w:hAnsi="Arial" w:cs="Arial"/>
          <w:lang w:val="en-US"/>
        </w:rPr>
        <w:t>Broadbelt</w:t>
      </w:r>
      <w:proofErr w:type="spellEnd"/>
      <w:r w:rsidR="005D3540" w:rsidRPr="00A31A9B">
        <w:rPr>
          <w:rFonts w:ascii="Arial" w:hAnsi="Arial" w:cs="Arial"/>
          <w:lang w:val="en-US"/>
        </w:rPr>
        <w:t>, Elizabeth Montpetit and Mohammed Nazeer, ‘Mediation in England and Wales: Past, Present and Future’ (London Chamber of Arbitration and Mediation, 19</w:t>
      </w:r>
      <w:r w:rsidR="005D3540" w:rsidRPr="00A31A9B">
        <w:rPr>
          <w:rFonts w:ascii="Arial" w:hAnsi="Arial" w:cs="Arial"/>
          <w:vertAlign w:val="superscript"/>
          <w:lang w:val="en-US"/>
        </w:rPr>
        <w:t>th</w:t>
      </w:r>
      <w:r w:rsidR="005D3540" w:rsidRPr="00A31A9B">
        <w:rPr>
          <w:rFonts w:ascii="Arial" w:hAnsi="Arial" w:cs="Arial"/>
          <w:lang w:val="en-US"/>
        </w:rPr>
        <w:t xml:space="preserve"> July 2021) ,</w:t>
      </w:r>
      <w:r w:rsidR="005D3540" w:rsidRPr="00A31A9B">
        <w:rPr>
          <w:rFonts w:ascii="Arial" w:hAnsi="Arial" w:cs="Arial"/>
        </w:rPr>
        <w:t xml:space="preserve"> </w:t>
      </w:r>
      <w:hyperlink r:id="rId21" w:history="1">
        <w:r w:rsidR="005D3540" w:rsidRPr="00A31A9B">
          <w:rPr>
            <w:rStyle w:val="Hyperlink"/>
            <w:rFonts w:ascii="Arial" w:hAnsi="Arial" w:cs="Arial"/>
            <w:lang w:val="en-US"/>
          </w:rPr>
          <w:t>https://lcam.org.uk/mediation-in-england-wales-past-present-and-future/</w:t>
        </w:r>
      </w:hyperlink>
      <w:r w:rsidR="005D3540" w:rsidRPr="00A31A9B">
        <w:rPr>
          <w:rFonts w:ascii="Arial" w:hAnsi="Arial" w:cs="Arial"/>
          <w:lang w:val="en-US"/>
        </w:rPr>
        <w:t xml:space="preserve"> accessed 9</w:t>
      </w:r>
      <w:r w:rsidR="005D3540" w:rsidRPr="00A31A9B">
        <w:rPr>
          <w:rFonts w:ascii="Arial" w:hAnsi="Arial" w:cs="Arial"/>
          <w:vertAlign w:val="superscript"/>
          <w:lang w:val="en-US"/>
        </w:rPr>
        <w:t>th</w:t>
      </w:r>
      <w:r w:rsidR="005D3540" w:rsidRPr="00A31A9B">
        <w:rPr>
          <w:rFonts w:ascii="Arial" w:hAnsi="Arial" w:cs="Arial"/>
          <w:lang w:val="en-US"/>
        </w:rPr>
        <w:t xml:space="preserve"> March 2022</w:t>
      </w:r>
    </w:p>
  </w:footnote>
  <w:footnote w:id="103">
    <w:p w14:paraId="4CFD4953" w14:textId="4C70ECEC" w:rsidR="00243BB0" w:rsidRPr="001F4572" w:rsidRDefault="00243BB0" w:rsidP="00243BB0">
      <w:pPr>
        <w:spacing w:after="0" w:line="240" w:lineRule="auto"/>
      </w:pPr>
      <w:r>
        <w:rPr>
          <w:rStyle w:val="FootnoteReference"/>
        </w:rPr>
        <w:footnoteRef/>
      </w:r>
      <w:r>
        <w:t xml:space="preserve"> </w:t>
      </w:r>
      <w:r w:rsidR="00B21301" w:rsidRPr="003508CD">
        <w:rPr>
          <w:rFonts w:ascii="Arial" w:hAnsi="Arial" w:cs="Arial"/>
          <w:sz w:val="20"/>
          <w:szCs w:val="20"/>
        </w:rPr>
        <w:t xml:space="preserve">Joel B. Eisen, </w:t>
      </w:r>
      <w:r w:rsidR="00B21301">
        <w:rPr>
          <w:rFonts w:ascii="Arial" w:hAnsi="Arial" w:cs="Arial"/>
          <w:sz w:val="20"/>
          <w:szCs w:val="20"/>
        </w:rPr>
        <w:t>‘</w:t>
      </w:r>
      <w:r w:rsidR="00B21301" w:rsidRPr="003508CD">
        <w:rPr>
          <w:rFonts w:ascii="Arial" w:hAnsi="Arial" w:cs="Arial"/>
          <w:sz w:val="20"/>
          <w:szCs w:val="20"/>
        </w:rPr>
        <w:t>Are We Ready for Mediation in Cyberspace?</w:t>
      </w:r>
      <w:r w:rsidR="00B21301">
        <w:rPr>
          <w:rFonts w:ascii="Arial" w:hAnsi="Arial" w:cs="Arial"/>
          <w:sz w:val="20"/>
          <w:szCs w:val="20"/>
        </w:rPr>
        <w:t>’</w:t>
      </w:r>
      <w:r w:rsidR="00B21301" w:rsidRPr="003508CD">
        <w:rPr>
          <w:rFonts w:ascii="Arial" w:hAnsi="Arial" w:cs="Arial"/>
          <w:sz w:val="20"/>
          <w:szCs w:val="20"/>
        </w:rPr>
        <w:t>, (1998) 1998 BYU L. Rev. 1305</w:t>
      </w:r>
    </w:p>
  </w:footnote>
  <w:footnote w:id="104">
    <w:p w14:paraId="1D135E8E" w14:textId="77777777" w:rsidR="00313F0C" w:rsidRPr="008B4A5F" w:rsidRDefault="00313F0C" w:rsidP="00B21301">
      <w:pPr>
        <w:spacing w:after="0" w:line="240" w:lineRule="auto"/>
        <w:jc w:val="both"/>
      </w:pPr>
      <w:r>
        <w:rPr>
          <w:rStyle w:val="FootnoteReference"/>
        </w:rPr>
        <w:footnoteRef/>
      </w:r>
      <w:r>
        <w:t xml:space="preserve"> </w:t>
      </w:r>
      <w:r w:rsidRPr="00B21301">
        <w:rPr>
          <w:rFonts w:ascii="Arial" w:hAnsi="Arial" w:cs="Arial"/>
          <w:sz w:val="20"/>
          <w:szCs w:val="20"/>
        </w:rPr>
        <w:t xml:space="preserve">Alan </w:t>
      </w:r>
      <w:proofErr w:type="spellStart"/>
      <w:r w:rsidRPr="00B21301">
        <w:rPr>
          <w:rFonts w:ascii="Arial" w:hAnsi="Arial" w:cs="Arial"/>
          <w:sz w:val="20"/>
          <w:szCs w:val="20"/>
        </w:rPr>
        <w:t>Gaitenby</w:t>
      </w:r>
      <w:proofErr w:type="spellEnd"/>
      <w:r w:rsidRPr="00B21301">
        <w:rPr>
          <w:rFonts w:ascii="Arial" w:hAnsi="Arial" w:cs="Arial"/>
          <w:sz w:val="20"/>
          <w:szCs w:val="20"/>
        </w:rPr>
        <w:t>, 'The Fourth Party Rises: Evolving Environments of Online Dispute Resolution' (2006) 38 U Tol L Rev 371</w:t>
      </w:r>
    </w:p>
  </w:footnote>
  <w:footnote w:id="105">
    <w:p w14:paraId="18F44D8E" w14:textId="397CD674" w:rsidR="008D236E" w:rsidRPr="008D236E" w:rsidRDefault="008D236E" w:rsidP="005407AC">
      <w:pPr>
        <w:pStyle w:val="FootnoteText"/>
        <w:jc w:val="both"/>
        <w:rPr>
          <w:lang w:val="en-US"/>
        </w:rPr>
      </w:pPr>
      <w:r>
        <w:rPr>
          <w:rStyle w:val="FootnoteReference"/>
        </w:rPr>
        <w:footnoteRef/>
      </w:r>
      <w:r>
        <w:t xml:space="preserve"> </w:t>
      </w:r>
      <w:proofErr w:type="spellStart"/>
      <w:r w:rsidR="00BE2077" w:rsidRPr="005407AC">
        <w:rPr>
          <w:rFonts w:ascii="Arial" w:hAnsi="Arial" w:cs="Arial"/>
          <w:lang w:val="en-US"/>
        </w:rPr>
        <w:t>Hadar</w:t>
      </w:r>
      <w:proofErr w:type="spellEnd"/>
      <w:r w:rsidR="00BE2077" w:rsidRPr="005407AC">
        <w:rPr>
          <w:rFonts w:ascii="Arial" w:hAnsi="Arial" w:cs="Arial"/>
          <w:lang w:val="en-US"/>
        </w:rPr>
        <w:t xml:space="preserve"> Nesher </w:t>
      </w:r>
      <w:proofErr w:type="spellStart"/>
      <w:r w:rsidR="00BE2077" w:rsidRPr="005407AC">
        <w:rPr>
          <w:rFonts w:ascii="Arial" w:hAnsi="Arial" w:cs="Arial"/>
          <w:lang w:val="en-US"/>
        </w:rPr>
        <w:t>Shoshan</w:t>
      </w:r>
      <w:proofErr w:type="spellEnd"/>
      <w:r w:rsidR="00BE2077" w:rsidRPr="005407AC">
        <w:rPr>
          <w:rFonts w:ascii="Arial" w:hAnsi="Arial" w:cs="Arial"/>
          <w:lang w:val="en-US"/>
        </w:rPr>
        <w:t xml:space="preserve"> </w:t>
      </w:r>
      <w:r w:rsidR="00C67A02" w:rsidRPr="005407AC">
        <w:rPr>
          <w:rFonts w:ascii="Arial" w:hAnsi="Arial" w:cs="Arial"/>
          <w:lang w:val="en-US"/>
        </w:rPr>
        <w:t xml:space="preserve">and Wilken </w:t>
      </w:r>
      <w:proofErr w:type="spellStart"/>
      <w:r w:rsidR="00C67A02" w:rsidRPr="005407AC">
        <w:rPr>
          <w:rFonts w:ascii="Arial" w:hAnsi="Arial" w:cs="Arial"/>
          <w:lang w:val="en-US"/>
        </w:rPr>
        <w:t>Wehrt</w:t>
      </w:r>
      <w:proofErr w:type="spellEnd"/>
      <w:r w:rsidR="00C67A02" w:rsidRPr="005407AC">
        <w:rPr>
          <w:rFonts w:ascii="Arial" w:hAnsi="Arial" w:cs="Arial"/>
          <w:lang w:val="en-US"/>
        </w:rPr>
        <w:t xml:space="preserve">, ‘Understanding “Zoom-Fatigue”: A Mixed Method Approach’ </w:t>
      </w:r>
      <w:r w:rsidR="001E50D0" w:rsidRPr="005407AC">
        <w:rPr>
          <w:rFonts w:ascii="Arial" w:hAnsi="Arial" w:cs="Arial"/>
          <w:lang w:val="en-US"/>
        </w:rPr>
        <w:t xml:space="preserve">(2021) </w:t>
      </w:r>
      <w:r w:rsidR="00B06825" w:rsidRPr="005407AC">
        <w:rPr>
          <w:rFonts w:ascii="Arial" w:hAnsi="Arial" w:cs="Arial"/>
          <w:lang w:val="en-US"/>
        </w:rPr>
        <w:t>Applied Psychology 1-26</w:t>
      </w:r>
    </w:p>
  </w:footnote>
  <w:footnote w:id="106">
    <w:p w14:paraId="51B6C3E7" w14:textId="27EEFE35" w:rsidR="00DA455D" w:rsidRPr="00DA455D" w:rsidRDefault="00DA455D" w:rsidP="004474B7">
      <w:pPr>
        <w:spacing w:line="240" w:lineRule="auto"/>
        <w:jc w:val="both"/>
      </w:pPr>
      <w:r>
        <w:rPr>
          <w:rStyle w:val="FootnoteReference"/>
        </w:rPr>
        <w:footnoteRef/>
      </w:r>
      <w:r>
        <w:t xml:space="preserve"> </w:t>
      </w:r>
      <w:r w:rsidR="0010442D" w:rsidRPr="005D74AB">
        <w:rPr>
          <w:rFonts w:ascii="Arial" w:hAnsi="Arial" w:cs="Arial"/>
          <w:sz w:val="20"/>
          <w:szCs w:val="20"/>
        </w:rPr>
        <w:t>Gov.uk, ‘Civil Justice Quarterly Statistics October to December 202</w:t>
      </w:r>
      <w:r w:rsidR="00273CCA">
        <w:rPr>
          <w:rFonts w:ascii="Arial" w:hAnsi="Arial" w:cs="Arial"/>
          <w:sz w:val="20"/>
          <w:szCs w:val="20"/>
        </w:rPr>
        <w:t>1</w:t>
      </w:r>
      <w:r w:rsidR="0010442D" w:rsidRPr="005D74AB">
        <w:rPr>
          <w:rFonts w:ascii="Arial" w:hAnsi="Arial" w:cs="Arial"/>
          <w:sz w:val="20"/>
          <w:szCs w:val="20"/>
        </w:rPr>
        <w:t>’ (</w:t>
      </w:r>
      <w:r w:rsidR="0010442D" w:rsidRPr="005D74AB">
        <w:rPr>
          <w:rFonts w:ascii="Arial" w:hAnsi="Arial" w:cs="Arial"/>
          <w:i/>
          <w:iCs/>
          <w:sz w:val="20"/>
          <w:szCs w:val="20"/>
        </w:rPr>
        <w:t>gov.uk</w:t>
      </w:r>
      <w:r w:rsidR="0010442D" w:rsidRPr="005D74AB">
        <w:rPr>
          <w:rFonts w:ascii="Arial" w:hAnsi="Arial" w:cs="Arial"/>
          <w:sz w:val="20"/>
          <w:szCs w:val="20"/>
        </w:rPr>
        <w:t>, January 202</w:t>
      </w:r>
      <w:r w:rsidR="00273CCA">
        <w:rPr>
          <w:rFonts w:ascii="Arial" w:hAnsi="Arial" w:cs="Arial"/>
          <w:sz w:val="20"/>
          <w:szCs w:val="20"/>
        </w:rPr>
        <w:t>2</w:t>
      </w:r>
      <w:r w:rsidR="0010442D" w:rsidRPr="005D74AB">
        <w:rPr>
          <w:rFonts w:ascii="Arial" w:hAnsi="Arial" w:cs="Arial"/>
          <w:sz w:val="20"/>
          <w:szCs w:val="20"/>
        </w:rPr>
        <w:t>) &lt;</w:t>
      </w:r>
      <w:r w:rsidR="00A56BB4" w:rsidRPr="00A56BB4">
        <w:t xml:space="preserve"> </w:t>
      </w:r>
      <w:r w:rsidR="00A56BB4" w:rsidRPr="00A56BB4">
        <w:rPr>
          <w:rFonts w:ascii="Arial" w:hAnsi="Arial" w:cs="Arial"/>
          <w:sz w:val="20"/>
          <w:szCs w:val="20"/>
        </w:rPr>
        <w:t>https://www.gov.uk/government/statistics/civil-justice-statistics-quarterly-october-to-december-2021/civil-justice-statistics-quarterly-october-to-december-2021</w:t>
      </w:r>
      <w:r w:rsidR="0010442D" w:rsidRPr="005D74AB">
        <w:rPr>
          <w:rFonts w:ascii="Arial" w:hAnsi="Arial" w:cs="Arial"/>
          <w:sz w:val="20"/>
          <w:szCs w:val="20"/>
        </w:rPr>
        <w:t>&gt; Accessed 15</w:t>
      </w:r>
      <w:r w:rsidR="0010442D" w:rsidRPr="005D74AB">
        <w:rPr>
          <w:rFonts w:ascii="Arial" w:hAnsi="Arial" w:cs="Arial"/>
          <w:sz w:val="20"/>
          <w:szCs w:val="20"/>
          <w:vertAlign w:val="superscript"/>
        </w:rPr>
        <w:t>th</w:t>
      </w:r>
      <w:r w:rsidR="0010442D" w:rsidRPr="005D74AB">
        <w:rPr>
          <w:rFonts w:ascii="Arial" w:hAnsi="Arial" w:cs="Arial"/>
          <w:sz w:val="20"/>
          <w:szCs w:val="20"/>
        </w:rPr>
        <w:t xml:space="preserve"> </w:t>
      </w:r>
      <w:r w:rsidR="004474B7">
        <w:rPr>
          <w:rFonts w:ascii="Arial" w:hAnsi="Arial" w:cs="Arial"/>
          <w:sz w:val="20"/>
          <w:szCs w:val="20"/>
        </w:rPr>
        <w:t>March</w:t>
      </w:r>
      <w:r w:rsidR="0010442D" w:rsidRPr="005D74AB">
        <w:rPr>
          <w:rFonts w:ascii="Arial" w:hAnsi="Arial" w:cs="Arial"/>
          <w:sz w:val="20"/>
          <w:szCs w:val="20"/>
        </w:rPr>
        <w:t xml:space="preserve"> 202</w:t>
      </w:r>
      <w:r w:rsidR="004474B7">
        <w:rPr>
          <w:rFonts w:ascii="Arial" w:hAnsi="Arial" w:cs="Arial"/>
          <w:sz w:val="20"/>
          <w:szCs w:val="20"/>
        </w:rPr>
        <w:t>2</w:t>
      </w:r>
    </w:p>
  </w:footnote>
  <w:footnote w:id="107">
    <w:p w14:paraId="066EAD03" w14:textId="5592D0D5" w:rsidR="00DA455D" w:rsidRPr="00DA455D" w:rsidRDefault="00DA455D">
      <w:pPr>
        <w:pStyle w:val="FootnoteText"/>
        <w:rPr>
          <w:lang w:val="en-US"/>
        </w:rPr>
      </w:pPr>
      <w:r>
        <w:rPr>
          <w:rStyle w:val="FootnoteReference"/>
        </w:rPr>
        <w:footnoteRef/>
      </w:r>
      <w:r>
        <w:t xml:space="preserve"> </w:t>
      </w:r>
      <w:r w:rsidR="004474B7" w:rsidRPr="005D74AB">
        <w:rPr>
          <w:rFonts w:ascii="Arial" w:hAnsi="Arial" w:cs="Arial"/>
        </w:rPr>
        <w:t>Gov.uk, ‘Civil Justice Quarterly Statistics October to December 20</w:t>
      </w:r>
      <w:r w:rsidR="004474B7">
        <w:rPr>
          <w:rFonts w:ascii="Arial" w:hAnsi="Arial" w:cs="Arial"/>
        </w:rPr>
        <w:t>19</w:t>
      </w:r>
      <w:r w:rsidR="004474B7" w:rsidRPr="005D74AB">
        <w:rPr>
          <w:rFonts w:ascii="Arial" w:hAnsi="Arial" w:cs="Arial"/>
        </w:rPr>
        <w:t>’ (</w:t>
      </w:r>
      <w:r w:rsidR="004474B7" w:rsidRPr="005D74AB">
        <w:rPr>
          <w:rFonts w:ascii="Arial" w:hAnsi="Arial" w:cs="Arial"/>
          <w:i/>
          <w:iCs/>
        </w:rPr>
        <w:t>gov.uk</w:t>
      </w:r>
      <w:r w:rsidR="004474B7" w:rsidRPr="005D74AB">
        <w:rPr>
          <w:rFonts w:ascii="Arial" w:hAnsi="Arial" w:cs="Arial"/>
        </w:rPr>
        <w:t>, January 202</w:t>
      </w:r>
      <w:r w:rsidR="004474B7">
        <w:rPr>
          <w:rFonts w:ascii="Arial" w:hAnsi="Arial" w:cs="Arial"/>
        </w:rPr>
        <w:t>0</w:t>
      </w:r>
      <w:r w:rsidR="004474B7" w:rsidRPr="005D74AB">
        <w:rPr>
          <w:rFonts w:ascii="Arial" w:hAnsi="Arial" w:cs="Arial"/>
        </w:rPr>
        <w:t>) &lt;</w:t>
      </w:r>
      <w:r w:rsidR="004474B7" w:rsidRPr="00A56BB4">
        <w:t xml:space="preserve"> </w:t>
      </w:r>
      <w:r w:rsidR="004474B7" w:rsidRPr="00A56BB4">
        <w:rPr>
          <w:rFonts w:ascii="Arial" w:hAnsi="Arial" w:cs="Arial"/>
        </w:rPr>
        <w:t>https://www.gov.uk/government/statistics/civil-justice-statistics-quarterly-october-to-december-20</w:t>
      </w:r>
      <w:r w:rsidR="004474B7">
        <w:rPr>
          <w:rFonts w:ascii="Arial" w:hAnsi="Arial" w:cs="Arial"/>
        </w:rPr>
        <w:t>19</w:t>
      </w:r>
      <w:r w:rsidR="004474B7" w:rsidRPr="00A56BB4">
        <w:rPr>
          <w:rFonts w:ascii="Arial" w:hAnsi="Arial" w:cs="Arial"/>
        </w:rPr>
        <w:t>/civil-justice-statistics-quarterly-october-to-december-20</w:t>
      </w:r>
      <w:r w:rsidR="004474B7">
        <w:rPr>
          <w:rFonts w:ascii="Arial" w:hAnsi="Arial" w:cs="Arial"/>
        </w:rPr>
        <w:t>19</w:t>
      </w:r>
      <w:r w:rsidR="004474B7" w:rsidRPr="005D74AB">
        <w:rPr>
          <w:rFonts w:ascii="Arial" w:hAnsi="Arial" w:cs="Arial"/>
        </w:rPr>
        <w:t>&gt; Accessed 15</w:t>
      </w:r>
      <w:r w:rsidR="004474B7" w:rsidRPr="005D74AB">
        <w:rPr>
          <w:rFonts w:ascii="Arial" w:hAnsi="Arial" w:cs="Arial"/>
          <w:vertAlign w:val="superscript"/>
        </w:rPr>
        <w:t>th</w:t>
      </w:r>
      <w:r w:rsidR="004474B7" w:rsidRPr="005D74AB">
        <w:rPr>
          <w:rFonts w:ascii="Arial" w:hAnsi="Arial" w:cs="Arial"/>
        </w:rPr>
        <w:t xml:space="preserve"> </w:t>
      </w:r>
      <w:r w:rsidR="004474B7">
        <w:rPr>
          <w:rFonts w:ascii="Arial" w:hAnsi="Arial" w:cs="Arial"/>
        </w:rPr>
        <w:t>March</w:t>
      </w:r>
      <w:r w:rsidR="004474B7" w:rsidRPr="005D74AB">
        <w:rPr>
          <w:rFonts w:ascii="Arial" w:hAnsi="Arial" w:cs="Arial"/>
        </w:rPr>
        <w:t xml:space="preserve"> 202</w:t>
      </w:r>
      <w:r w:rsidR="004474B7">
        <w:rPr>
          <w:rFonts w:ascii="Arial" w:hAnsi="Arial" w:cs="Arial"/>
        </w:rPr>
        <w:t>2</w:t>
      </w:r>
    </w:p>
  </w:footnote>
  <w:footnote w:id="108">
    <w:p w14:paraId="22ED870E" w14:textId="507EA8E0" w:rsidR="00597B59" w:rsidRPr="00D154CF" w:rsidRDefault="00597B59" w:rsidP="00597B59">
      <w:pPr>
        <w:spacing w:after="0" w:line="240" w:lineRule="auto"/>
      </w:pPr>
      <w:r>
        <w:rPr>
          <w:rStyle w:val="FootnoteReference"/>
        </w:rPr>
        <w:footnoteRef/>
      </w:r>
      <w:r>
        <w:t xml:space="preserve"> </w:t>
      </w:r>
      <w:r w:rsidR="00EB206C" w:rsidRPr="006E6E50">
        <w:rPr>
          <w:rFonts w:ascii="Arial" w:hAnsi="Arial" w:cs="Arial"/>
          <w:sz w:val="20"/>
          <w:szCs w:val="20"/>
          <w:shd w:val="clear" w:color="auto" w:fill="FFFFFF"/>
        </w:rPr>
        <w:t xml:space="preserve">Deborah R. </w:t>
      </w:r>
      <w:proofErr w:type="spellStart"/>
      <w:r w:rsidR="00EB206C" w:rsidRPr="006E6E50">
        <w:rPr>
          <w:rFonts w:ascii="Arial" w:hAnsi="Arial" w:cs="Arial"/>
          <w:sz w:val="20"/>
          <w:szCs w:val="20"/>
          <w:shd w:val="clear" w:color="auto" w:fill="FFFFFF"/>
        </w:rPr>
        <w:t>Hensler</w:t>
      </w:r>
      <w:proofErr w:type="spellEnd"/>
      <w:r w:rsidR="00EB206C" w:rsidRPr="006E6E50">
        <w:rPr>
          <w:rFonts w:ascii="Arial" w:hAnsi="Arial" w:cs="Arial"/>
          <w:sz w:val="20"/>
          <w:szCs w:val="20"/>
          <w:shd w:val="clear" w:color="auto" w:fill="FFFFFF"/>
        </w:rPr>
        <w:t>, </w:t>
      </w:r>
      <w:r w:rsidR="00EB206C">
        <w:rPr>
          <w:rFonts w:ascii="Arial" w:hAnsi="Arial" w:cs="Arial"/>
          <w:sz w:val="20"/>
          <w:szCs w:val="20"/>
          <w:shd w:val="clear" w:color="auto" w:fill="FFFFFF"/>
        </w:rPr>
        <w:t>‘</w:t>
      </w:r>
      <w:r w:rsidR="00EB206C" w:rsidRPr="006E6E50">
        <w:rPr>
          <w:rStyle w:val="Emphasis"/>
          <w:rFonts w:ascii="Arial" w:hAnsi="Arial" w:cs="Arial"/>
          <w:i w:val="0"/>
          <w:iCs w:val="0"/>
          <w:sz w:val="20"/>
          <w:szCs w:val="20"/>
          <w:bdr w:val="none" w:sz="0" w:space="0" w:color="auto" w:frame="1"/>
          <w:shd w:val="clear" w:color="auto" w:fill="FFFFFF"/>
        </w:rPr>
        <w:t xml:space="preserve">Our Courts, </w:t>
      </w:r>
      <w:proofErr w:type="gramStart"/>
      <w:r w:rsidR="00EB206C" w:rsidRPr="006E6E50">
        <w:rPr>
          <w:rStyle w:val="Emphasis"/>
          <w:rFonts w:ascii="Arial" w:hAnsi="Arial" w:cs="Arial"/>
          <w:i w:val="0"/>
          <w:iCs w:val="0"/>
          <w:sz w:val="20"/>
          <w:szCs w:val="20"/>
          <w:bdr w:val="none" w:sz="0" w:space="0" w:color="auto" w:frame="1"/>
          <w:shd w:val="clear" w:color="auto" w:fill="FFFFFF"/>
        </w:rPr>
        <w:t>Ourselves</w:t>
      </w:r>
      <w:proofErr w:type="gramEnd"/>
      <w:r w:rsidR="00EB206C" w:rsidRPr="006E6E50">
        <w:rPr>
          <w:rStyle w:val="Emphasis"/>
          <w:rFonts w:ascii="Arial" w:hAnsi="Arial" w:cs="Arial"/>
          <w:i w:val="0"/>
          <w:iCs w:val="0"/>
          <w:sz w:val="20"/>
          <w:szCs w:val="20"/>
          <w:bdr w:val="none" w:sz="0" w:space="0" w:color="auto" w:frame="1"/>
          <w:shd w:val="clear" w:color="auto" w:fill="FFFFFF"/>
        </w:rPr>
        <w:t>: How the Alternative Dispute Resolution Movement Is Re-Shaping Our Legal System</w:t>
      </w:r>
      <w:r w:rsidR="00EB206C">
        <w:rPr>
          <w:rStyle w:val="Emphasis"/>
          <w:rFonts w:ascii="Arial" w:hAnsi="Arial" w:cs="Arial"/>
          <w:i w:val="0"/>
          <w:iCs w:val="0"/>
          <w:sz w:val="20"/>
          <w:szCs w:val="20"/>
          <w:bdr w:val="none" w:sz="0" w:space="0" w:color="auto" w:frame="1"/>
          <w:shd w:val="clear" w:color="auto" w:fill="FFFFFF"/>
        </w:rPr>
        <w:t>’</w:t>
      </w:r>
      <w:r w:rsidR="00EB206C" w:rsidRPr="006E6E50">
        <w:rPr>
          <w:rFonts w:ascii="Arial" w:hAnsi="Arial" w:cs="Arial"/>
          <w:sz w:val="20"/>
          <w:szCs w:val="20"/>
          <w:shd w:val="clear" w:color="auto" w:fill="FFFFFF"/>
        </w:rPr>
        <w:t xml:space="preserve"> (2017) 122</w:t>
      </w:r>
      <w:r w:rsidR="00EB206C">
        <w:rPr>
          <w:rFonts w:ascii="Arial" w:hAnsi="Arial" w:cs="Arial"/>
          <w:sz w:val="20"/>
          <w:szCs w:val="20"/>
          <w:shd w:val="clear" w:color="auto" w:fill="FFFFFF"/>
        </w:rPr>
        <w:t xml:space="preserve"> Dick L. Rev.</w:t>
      </w:r>
      <w:r w:rsidR="00EB206C" w:rsidRPr="006E6E50">
        <w:rPr>
          <w:rFonts w:ascii="Arial" w:hAnsi="Arial" w:cs="Arial"/>
          <w:sz w:val="20"/>
          <w:szCs w:val="20"/>
          <w:shd w:val="clear" w:color="auto" w:fill="FFFFFF"/>
        </w:rPr>
        <w:t> 349</w:t>
      </w:r>
    </w:p>
  </w:footnote>
  <w:footnote w:id="109">
    <w:p w14:paraId="075A4A90" w14:textId="23A3B16D" w:rsidR="00393912" w:rsidRPr="00621E15" w:rsidRDefault="00393912" w:rsidP="00E44B9F">
      <w:pPr>
        <w:pStyle w:val="FootnoteText"/>
        <w:jc w:val="both"/>
        <w:rPr>
          <w:lang w:val="en-US"/>
        </w:rPr>
      </w:pPr>
      <w:r>
        <w:rPr>
          <w:rStyle w:val="FootnoteReference"/>
        </w:rPr>
        <w:footnoteRef/>
      </w:r>
      <w:r>
        <w:t xml:space="preserve"> </w:t>
      </w:r>
      <w:r w:rsidR="006855A2" w:rsidRPr="00E44B9F">
        <w:rPr>
          <w:rFonts w:ascii="Arial" w:hAnsi="Arial" w:cs="Arial"/>
        </w:rPr>
        <w:t>Gov.uk, ‘Civil Justice Quarterly Statistics July to September 2021’ (</w:t>
      </w:r>
      <w:r w:rsidR="006855A2" w:rsidRPr="00E44B9F">
        <w:rPr>
          <w:rFonts w:ascii="Arial" w:hAnsi="Arial" w:cs="Arial"/>
          <w:i/>
          <w:iCs/>
        </w:rPr>
        <w:t>gov.uk</w:t>
      </w:r>
      <w:r w:rsidR="006855A2" w:rsidRPr="00E44B9F">
        <w:rPr>
          <w:rFonts w:ascii="Arial" w:hAnsi="Arial" w:cs="Arial"/>
        </w:rPr>
        <w:t xml:space="preserve">, </w:t>
      </w:r>
      <w:r w:rsidR="00E44B9F" w:rsidRPr="00E44B9F">
        <w:rPr>
          <w:rFonts w:ascii="Arial" w:hAnsi="Arial" w:cs="Arial"/>
        </w:rPr>
        <w:t>October 2021</w:t>
      </w:r>
      <w:r w:rsidR="006855A2" w:rsidRPr="00E44B9F">
        <w:rPr>
          <w:rFonts w:ascii="Arial" w:hAnsi="Arial" w:cs="Arial"/>
        </w:rPr>
        <w:t xml:space="preserve">) </w:t>
      </w:r>
      <w:r w:rsidR="00E44B9F" w:rsidRPr="00E44B9F">
        <w:rPr>
          <w:rFonts w:ascii="Arial" w:hAnsi="Arial" w:cs="Arial"/>
        </w:rPr>
        <w:t>&lt;</w:t>
      </w:r>
      <w:r w:rsidRPr="00E44B9F">
        <w:rPr>
          <w:rFonts w:ascii="Arial" w:hAnsi="Arial" w:cs="Arial"/>
        </w:rPr>
        <w:t>https://www.gov.uk/government/statistics/civil-justice-statistics-quarterly-july-to-september-2021/civil-justice-statistics-quarterly-july-to-september-2021</w:t>
      </w:r>
      <w:r w:rsidR="00E44B9F" w:rsidRPr="00E44B9F">
        <w:rPr>
          <w:rFonts w:ascii="Arial" w:hAnsi="Arial" w:cs="Arial"/>
        </w:rPr>
        <w:t>&gt; accessed 15</w:t>
      </w:r>
      <w:r w:rsidR="00E44B9F" w:rsidRPr="00E44B9F">
        <w:rPr>
          <w:rFonts w:ascii="Arial" w:hAnsi="Arial" w:cs="Arial"/>
          <w:vertAlign w:val="superscript"/>
        </w:rPr>
        <w:t>th</w:t>
      </w:r>
      <w:r w:rsidR="00E44B9F" w:rsidRPr="00E44B9F">
        <w:rPr>
          <w:rFonts w:ascii="Arial" w:hAnsi="Arial" w:cs="Arial"/>
        </w:rPr>
        <w:t xml:space="preserve"> March 2022</w:t>
      </w:r>
    </w:p>
  </w:footnote>
  <w:footnote w:id="110">
    <w:p w14:paraId="4B33FE8B" w14:textId="5DC0B6E0" w:rsidR="002D1555" w:rsidRPr="00860FEA" w:rsidRDefault="002D1555" w:rsidP="002D1555">
      <w:pPr>
        <w:pStyle w:val="FootnoteText"/>
        <w:rPr>
          <w:lang w:val="en-US"/>
        </w:rPr>
      </w:pPr>
      <w:r>
        <w:rPr>
          <w:rStyle w:val="FootnoteReference"/>
        </w:rPr>
        <w:footnoteRef/>
      </w:r>
      <w:r>
        <w:t xml:space="preserve"> </w:t>
      </w:r>
      <w:r w:rsidR="005B56F1" w:rsidRPr="001566CC">
        <w:rPr>
          <w:rFonts w:ascii="Arial" w:hAnsi="Arial" w:cs="Arial"/>
        </w:rPr>
        <w:t>Civil Justice Council, ‘The Resolution of Small Claims’ (</w:t>
      </w:r>
      <w:r w:rsidR="005B56F1" w:rsidRPr="001566CC">
        <w:rPr>
          <w:rFonts w:ascii="Arial" w:hAnsi="Arial" w:cs="Arial"/>
          <w:i/>
          <w:iCs/>
        </w:rPr>
        <w:t xml:space="preserve">judiciary.uk, </w:t>
      </w:r>
      <w:r w:rsidR="005B56F1" w:rsidRPr="001566CC">
        <w:rPr>
          <w:rFonts w:ascii="Arial" w:hAnsi="Arial" w:cs="Arial"/>
        </w:rPr>
        <w:t xml:space="preserve">January 2022) </w:t>
      </w:r>
      <w:hyperlink r:id="rId22" w:history="1">
        <w:r w:rsidR="005B56F1" w:rsidRPr="001566CC">
          <w:rPr>
            <w:rStyle w:val="Hyperlink"/>
            <w:rFonts w:ascii="Arial" w:hAnsi="Arial" w:cs="Arial"/>
          </w:rPr>
          <w:t>https://www.judiciary.uk/wp-content/uploads/2022/01/20220125-CJC-Small-Claims-Report-FINAL-2.pdf</w:t>
        </w:r>
      </w:hyperlink>
      <w:r w:rsidR="005B56F1" w:rsidRPr="001566CC">
        <w:rPr>
          <w:rFonts w:ascii="Arial" w:hAnsi="Arial" w:cs="Arial"/>
        </w:rPr>
        <w:t xml:space="preserve"> Accessed 22nd February 2022</w:t>
      </w:r>
    </w:p>
  </w:footnote>
  <w:footnote w:id="111">
    <w:p w14:paraId="28559A9E" w14:textId="55BEFF8C" w:rsidR="00983B3B" w:rsidRPr="00A15A95" w:rsidRDefault="00983B3B" w:rsidP="00983B3B">
      <w:pPr>
        <w:pStyle w:val="FootnoteText"/>
        <w:rPr>
          <w:lang w:val="en-US"/>
        </w:rPr>
      </w:pPr>
      <w:r>
        <w:rPr>
          <w:rStyle w:val="FootnoteReference"/>
        </w:rPr>
        <w:footnoteRef/>
      </w:r>
      <w:r>
        <w:t xml:space="preserve"> </w:t>
      </w:r>
      <w:r w:rsidR="00201517" w:rsidRPr="00A15A95">
        <w:rPr>
          <w:rFonts w:ascii="Arial" w:hAnsi="Arial" w:cs="Arial"/>
        </w:rPr>
        <w:t>R</w:t>
      </w:r>
      <w:r w:rsidR="00201517">
        <w:rPr>
          <w:rFonts w:ascii="Arial" w:hAnsi="Arial" w:cs="Arial"/>
        </w:rPr>
        <w:t xml:space="preserve">. </w:t>
      </w:r>
      <w:r w:rsidR="00201517" w:rsidRPr="00A15A95">
        <w:rPr>
          <w:rFonts w:ascii="Arial" w:hAnsi="Arial" w:cs="Arial"/>
        </w:rPr>
        <w:t>A. Creo</w:t>
      </w:r>
      <w:r w:rsidR="00201517">
        <w:rPr>
          <w:rFonts w:ascii="Arial" w:hAnsi="Arial" w:cs="Arial"/>
        </w:rPr>
        <w:t>,</w:t>
      </w:r>
      <w:r w:rsidR="00201517" w:rsidRPr="00A15A95">
        <w:rPr>
          <w:rFonts w:ascii="Arial" w:hAnsi="Arial" w:cs="Arial"/>
        </w:rPr>
        <w:t xml:space="preserve"> </w:t>
      </w:r>
      <w:r w:rsidR="00201517">
        <w:rPr>
          <w:rFonts w:ascii="Arial" w:hAnsi="Arial" w:cs="Arial"/>
        </w:rPr>
        <w:t>‘</w:t>
      </w:r>
      <w:r w:rsidR="00201517" w:rsidRPr="00A15A95">
        <w:rPr>
          <w:rFonts w:ascii="Arial" w:hAnsi="Arial" w:cs="Arial"/>
        </w:rPr>
        <w:t xml:space="preserve">Zoom, Zooming, Zoomed into the future! Moving to optimist from </w:t>
      </w:r>
      <w:proofErr w:type="spellStart"/>
      <w:r w:rsidR="00201517" w:rsidRPr="00A15A95">
        <w:rPr>
          <w:rFonts w:ascii="Arial" w:hAnsi="Arial" w:cs="Arial"/>
        </w:rPr>
        <w:t>skeptic</w:t>
      </w:r>
      <w:proofErr w:type="spellEnd"/>
      <w:r w:rsidR="00201517" w:rsidRPr="00A15A95">
        <w:rPr>
          <w:rFonts w:ascii="Arial" w:hAnsi="Arial" w:cs="Arial"/>
        </w:rPr>
        <w:t xml:space="preserve"> on online mediation</w:t>
      </w:r>
      <w:r w:rsidR="00201517">
        <w:rPr>
          <w:rFonts w:ascii="Arial" w:hAnsi="Arial" w:cs="Arial"/>
        </w:rPr>
        <w:t>’ (2020) 38(8)</w:t>
      </w:r>
      <w:r w:rsidR="00201517" w:rsidRPr="00A15A95">
        <w:rPr>
          <w:rFonts w:ascii="Arial" w:hAnsi="Arial" w:cs="Arial"/>
        </w:rPr>
        <w:t xml:space="preserve"> </w:t>
      </w:r>
      <w:r w:rsidR="00201517" w:rsidRPr="00AC6A9E">
        <w:rPr>
          <w:rFonts w:ascii="Arial" w:hAnsi="Arial" w:cs="Arial"/>
        </w:rPr>
        <w:t>Alternatives to the High Cost of Litigation</w:t>
      </w:r>
      <w:r w:rsidR="00201517">
        <w:rPr>
          <w:rFonts w:ascii="Arial" w:hAnsi="Arial" w:cs="Arial"/>
          <w:i/>
          <w:iCs/>
        </w:rPr>
        <w:t xml:space="preserve"> </w:t>
      </w:r>
      <w:r w:rsidR="00201517" w:rsidRPr="00A15A95">
        <w:rPr>
          <w:rFonts w:ascii="Arial" w:hAnsi="Arial" w:cs="Arial"/>
        </w:rPr>
        <w:t>119</w:t>
      </w:r>
    </w:p>
  </w:footnote>
  <w:footnote w:id="112">
    <w:p w14:paraId="5C0E9654" w14:textId="0711BE3A" w:rsidR="00C15196" w:rsidRPr="00615153" w:rsidRDefault="00C15196" w:rsidP="00615153">
      <w:pPr>
        <w:spacing w:after="0" w:line="240" w:lineRule="auto"/>
        <w:jc w:val="both"/>
        <w:rPr>
          <w:rFonts w:ascii="Arial" w:hAnsi="Arial" w:cs="Arial"/>
          <w:sz w:val="20"/>
          <w:szCs w:val="20"/>
        </w:rPr>
      </w:pPr>
      <w:r>
        <w:rPr>
          <w:rStyle w:val="FootnoteReference"/>
        </w:rPr>
        <w:footnoteRef/>
      </w:r>
      <w:r>
        <w:t xml:space="preserve"> </w:t>
      </w:r>
      <w:r w:rsidR="00837B7B" w:rsidRPr="00615153">
        <w:rPr>
          <w:rFonts w:ascii="Arial" w:hAnsi="Arial" w:cs="Arial"/>
          <w:sz w:val="20"/>
          <w:szCs w:val="20"/>
        </w:rPr>
        <w:t>D.</w:t>
      </w:r>
      <w:r w:rsidRPr="00615153">
        <w:rPr>
          <w:rFonts w:ascii="Arial" w:hAnsi="Arial" w:cs="Arial"/>
          <w:sz w:val="20"/>
          <w:szCs w:val="20"/>
        </w:rPr>
        <w:t xml:space="preserve"> Chandler, </w:t>
      </w:r>
      <w:r w:rsidR="00837B7B" w:rsidRPr="00615153">
        <w:rPr>
          <w:rFonts w:ascii="Arial" w:hAnsi="Arial" w:cs="Arial"/>
          <w:sz w:val="20"/>
          <w:szCs w:val="20"/>
        </w:rPr>
        <w:t>‘</w:t>
      </w:r>
      <w:r w:rsidRPr="00615153">
        <w:rPr>
          <w:rFonts w:ascii="Arial" w:hAnsi="Arial" w:cs="Arial"/>
          <w:sz w:val="20"/>
          <w:szCs w:val="20"/>
        </w:rPr>
        <w:t>Shaping and Being Shaped</w:t>
      </w:r>
      <w:r w:rsidR="00837B7B" w:rsidRPr="00615153">
        <w:rPr>
          <w:rFonts w:ascii="Arial" w:hAnsi="Arial" w:cs="Arial"/>
          <w:sz w:val="20"/>
          <w:szCs w:val="20"/>
        </w:rPr>
        <w:t>’</w:t>
      </w:r>
      <w:r w:rsidRPr="00615153">
        <w:rPr>
          <w:rFonts w:ascii="Arial" w:hAnsi="Arial" w:cs="Arial"/>
          <w:sz w:val="20"/>
          <w:szCs w:val="20"/>
        </w:rPr>
        <w:t xml:space="preserve"> </w:t>
      </w:r>
      <w:r w:rsidR="00837B7B" w:rsidRPr="00615153">
        <w:rPr>
          <w:rFonts w:ascii="Arial" w:hAnsi="Arial" w:cs="Arial"/>
          <w:sz w:val="20"/>
          <w:szCs w:val="20"/>
        </w:rPr>
        <w:t>(</w:t>
      </w:r>
      <w:r w:rsidR="00615153" w:rsidRPr="00615153">
        <w:rPr>
          <w:rFonts w:ascii="Arial" w:hAnsi="Arial" w:cs="Arial"/>
          <w:sz w:val="20"/>
          <w:szCs w:val="20"/>
        </w:rPr>
        <w:t>CMC Magazine, 1</w:t>
      </w:r>
      <w:r w:rsidR="00615153" w:rsidRPr="00615153">
        <w:rPr>
          <w:rFonts w:ascii="Arial" w:hAnsi="Arial" w:cs="Arial"/>
          <w:sz w:val="20"/>
          <w:szCs w:val="20"/>
          <w:vertAlign w:val="superscript"/>
        </w:rPr>
        <w:t>st</w:t>
      </w:r>
      <w:r w:rsidR="00615153" w:rsidRPr="00615153">
        <w:rPr>
          <w:rFonts w:ascii="Arial" w:hAnsi="Arial" w:cs="Arial"/>
          <w:sz w:val="20"/>
          <w:szCs w:val="20"/>
        </w:rPr>
        <w:t xml:space="preserve"> February 1996)</w:t>
      </w:r>
      <w:r w:rsidR="00615153">
        <w:rPr>
          <w:rFonts w:ascii="Arial" w:hAnsi="Arial" w:cs="Arial"/>
          <w:sz w:val="20"/>
          <w:szCs w:val="20"/>
        </w:rPr>
        <w:t xml:space="preserve"> &lt;</w:t>
      </w:r>
      <w:hyperlink r:id="rId23" w:history="1">
        <w:r w:rsidR="00615153" w:rsidRPr="00615153">
          <w:rPr>
            <w:rStyle w:val="Hyperlink"/>
            <w:rFonts w:ascii="Arial" w:hAnsi="Arial" w:cs="Arial"/>
            <w:color w:val="auto"/>
            <w:sz w:val="20"/>
            <w:szCs w:val="20"/>
            <w:u w:val="none"/>
          </w:rPr>
          <w:t>http://www</w:t>
        </w:r>
      </w:hyperlink>
      <w:r w:rsidRPr="00615153">
        <w:rPr>
          <w:rFonts w:ascii="Arial" w:hAnsi="Arial" w:cs="Arial"/>
          <w:sz w:val="20"/>
          <w:szCs w:val="20"/>
        </w:rPr>
        <w:t>.december.com/cmc/mag/1996/feb/chansel.html</w:t>
      </w:r>
      <w:proofErr w:type="gramStart"/>
      <w:r w:rsidR="00615153">
        <w:rPr>
          <w:rFonts w:ascii="Arial" w:hAnsi="Arial" w:cs="Arial"/>
          <w:sz w:val="20"/>
          <w:szCs w:val="20"/>
        </w:rPr>
        <w:t xml:space="preserve">&gt; </w:t>
      </w:r>
      <w:r w:rsidRPr="00615153">
        <w:rPr>
          <w:rFonts w:ascii="Arial" w:hAnsi="Arial" w:cs="Arial"/>
          <w:sz w:val="20"/>
          <w:szCs w:val="20"/>
        </w:rPr>
        <w:t xml:space="preserve"> </w:t>
      </w:r>
      <w:r w:rsidR="00615153" w:rsidRPr="00615153">
        <w:rPr>
          <w:rFonts w:ascii="Arial" w:hAnsi="Arial" w:cs="Arial"/>
          <w:sz w:val="20"/>
          <w:szCs w:val="20"/>
        </w:rPr>
        <w:t>accessed</w:t>
      </w:r>
      <w:proofErr w:type="gramEnd"/>
      <w:r w:rsidR="00615153" w:rsidRPr="00615153">
        <w:rPr>
          <w:rFonts w:ascii="Arial" w:hAnsi="Arial" w:cs="Arial"/>
          <w:sz w:val="20"/>
          <w:szCs w:val="20"/>
        </w:rPr>
        <w:t xml:space="preserve"> 12</w:t>
      </w:r>
      <w:r w:rsidR="00615153" w:rsidRPr="00615153">
        <w:rPr>
          <w:rFonts w:ascii="Arial" w:hAnsi="Arial" w:cs="Arial"/>
          <w:sz w:val="20"/>
          <w:szCs w:val="20"/>
          <w:vertAlign w:val="superscript"/>
        </w:rPr>
        <w:t>th</w:t>
      </w:r>
      <w:r w:rsidR="00615153" w:rsidRPr="00615153">
        <w:rPr>
          <w:rFonts w:ascii="Arial" w:hAnsi="Arial" w:cs="Arial"/>
          <w:sz w:val="20"/>
          <w:szCs w:val="20"/>
        </w:rPr>
        <w:t xml:space="preserve"> March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1C4"/>
    <w:multiLevelType w:val="hybridMultilevel"/>
    <w:tmpl w:val="0AB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09C1"/>
    <w:multiLevelType w:val="hybridMultilevel"/>
    <w:tmpl w:val="E84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7408"/>
    <w:multiLevelType w:val="hybridMultilevel"/>
    <w:tmpl w:val="667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3C74"/>
    <w:multiLevelType w:val="hybridMultilevel"/>
    <w:tmpl w:val="E11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71BD3"/>
    <w:multiLevelType w:val="hybridMultilevel"/>
    <w:tmpl w:val="2F50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456BD"/>
    <w:multiLevelType w:val="hybridMultilevel"/>
    <w:tmpl w:val="B7D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34B78"/>
    <w:multiLevelType w:val="hybridMultilevel"/>
    <w:tmpl w:val="AB32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21576"/>
    <w:multiLevelType w:val="hybridMultilevel"/>
    <w:tmpl w:val="2EC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54B65"/>
    <w:multiLevelType w:val="hybridMultilevel"/>
    <w:tmpl w:val="3A0A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14600"/>
    <w:multiLevelType w:val="hybridMultilevel"/>
    <w:tmpl w:val="7748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87164"/>
    <w:multiLevelType w:val="hybridMultilevel"/>
    <w:tmpl w:val="C748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3513B"/>
    <w:multiLevelType w:val="hybridMultilevel"/>
    <w:tmpl w:val="394A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0203C"/>
    <w:multiLevelType w:val="hybridMultilevel"/>
    <w:tmpl w:val="B220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37753"/>
    <w:multiLevelType w:val="hybridMultilevel"/>
    <w:tmpl w:val="0C7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2330D"/>
    <w:multiLevelType w:val="hybridMultilevel"/>
    <w:tmpl w:val="6576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508662">
    <w:abstractNumId w:val="4"/>
  </w:num>
  <w:num w:numId="2" w16cid:durableId="574317046">
    <w:abstractNumId w:val="3"/>
  </w:num>
  <w:num w:numId="3" w16cid:durableId="419985019">
    <w:abstractNumId w:val="14"/>
  </w:num>
  <w:num w:numId="4" w16cid:durableId="1817645827">
    <w:abstractNumId w:val="6"/>
  </w:num>
  <w:num w:numId="5" w16cid:durableId="894198153">
    <w:abstractNumId w:val="7"/>
  </w:num>
  <w:num w:numId="6" w16cid:durableId="1586452488">
    <w:abstractNumId w:val="11"/>
  </w:num>
  <w:num w:numId="7" w16cid:durableId="1700398446">
    <w:abstractNumId w:val="13"/>
  </w:num>
  <w:num w:numId="8" w16cid:durableId="2059888877">
    <w:abstractNumId w:val="0"/>
  </w:num>
  <w:num w:numId="9" w16cid:durableId="771901265">
    <w:abstractNumId w:val="5"/>
  </w:num>
  <w:num w:numId="10" w16cid:durableId="1179199393">
    <w:abstractNumId w:val="9"/>
  </w:num>
  <w:num w:numId="11" w16cid:durableId="693505806">
    <w:abstractNumId w:val="12"/>
  </w:num>
  <w:num w:numId="12" w16cid:durableId="1884094608">
    <w:abstractNumId w:val="10"/>
  </w:num>
  <w:num w:numId="13" w16cid:durableId="275479767">
    <w:abstractNumId w:val="8"/>
  </w:num>
  <w:num w:numId="14" w16cid:durableId="1423642053">
    <w:abstractNumId w:val="2"/>
  </w:num>
  <w:num w:numId="15" w16cid:durableId="162169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25"/>
    <w:rsid w:val="00000865"/>
    <w:rsid w:val="0000414F"/>
    <w:rsid w:val="0000505F"/>
    <w:rsid w:val="00006161"/>
    <w:rsid w:val="0000646F"/>
    <w:rsid w:val="000079E3"/>
    <w:rsid w:val="0001083B"/>
    <w:rsid w:val="00010E9E"/>
    <w:rsid w:val="00011BC3"/>
    <w:rsid w:val="00011EFF"/>
    <w:rsid w:val="00012186"/>
    <w:rsid w:val="0001229B"/>
    <w:rsid w:val="0001294B"/>
    <w:rsid w:val="00012F12"/>
    <w:rsid w:val="000158BD"/>
    <w:rsid w:val="00020E81"/>
    <w:rsid w:val="00020FF8"/>
    <w:rsid w:val="0002112E"/>
    <w:rsid w:val="0002141E"/>
    <w:rsid w:val="00021EFA"/>
    <w:rsid w:val="00023E92"/>
    <w:rsid w:val="000249C4"/>
    <w:rsid w:val="000252DA"/>
    <w:rsid w:val="00025AF8"/>
    <w:rsid w:val="00025D2C"/>
    <w:rsid w:val="00027165"/>
    <w:rsid w:val="00027785"/>
    <w:rsid w:val="00027ECB"/>
    <w:rsid w:val="00027F2C"/>
    <w:rsid w:val="00033835"/>
    <w:rsid w:val="00034FF4"/>
    <w:rsid w:val="00036E06"/>
    <w:rsid w:val="00036F8A"/>
    <w:rsid w:val="000375D5"/>
    <w:rsid w:val="00037B4D"/>
    <w:rsid w:val="000406E9"/>
    <w:rsid w:val="00040A8E"/>
    <w:rsid w:val="00040C43"/>
    <w:rsid w:val="00041616"/>
    <w:rsid w:val="00041B69"/>
    <w:rsid w:val="00041E87"/>
    <w:rsid w:val="000436C1"/>
    <w:rsid w:val="00043FE2"/>
    <w:rsid w:val="00044924"/>
    <w:rsid w:val="00044CB9"/>
    <w:rsid w:val="00047067"/>
    <w:rsid w:val="00050612"/>
    <w:rsid w:val="00051314"/>
    <w:rsid w:val="00054242"/>
    <w:rsid w:val="000545F3"/>
    <w:rsid w:val="00060ECA"/>
    <w:rsid w:val="00062E6F"/>
    <w:rsid w:val="000637BE"/>
    <w:rsid w:val="00063F02"/>
    <w:rsid w:val="00064EFC"/>
    <w:rsid w:val="00066F1B"/>
    <w:rsid w:val="00066FD1"/>
    <w:rsid w:val="00067537"/>
    <w:rsid w:val="0007066B"/>
    <w:rsid w:val="0007078B"/>
    <w:rsid w:val="0007137D"/>
    <w:rsid w:val="00071491"/>
    <w:rsid w:val="000716E7"/>
    <w:rsid w:val="000718B0"/>
    <w:rsid w:val="000729E5"/>
    <w:rsid w:val="00072CA7"/>
    <w:rsid w:val="00075578"/>
    <w:rsid w:val="00076632"/>
    <w:rsid w:val="00076876"/>
    <w:rsid w:val="0008008E"/>
    <w:rsid w:val="000804A2"/>
    <w:rsid w:val="00081650"/>
    <w:rsid w:val="0008177A"/>
    <w:rsid w:val="00081A6D"/>
    <w:rsid w:val="0008262B"/>
    <w:rsid w:val="00082DA8"/>
    <w:rsid w:val="000832FC"/>
    <w:rsid w:val="00083D1D"/>
    <w:rsid w:val="000842E3"/>
    <w:rsid w:val="00085C37"/>
    <w:rsid w:val="00085E79"/>
    <w:rsid w:val="00087292"/>
    <w:rsid w:val="00092229"/>
    <w:rsid w:val="00092CA0"/>
    <w:rsid w:val="0009308C"/>
    <w:rsid w:val="0009344A"/>
    <w:rsid w:val="00093DDD"/>
    <w:rsid w:val="000949D3"/>
    <w:rsid w:val="00094CD2"/>
    <w:rsid w:val="00096FB2"/>
    <w:rsid w:val="000974B0"/>
    <w:rsid w:val="00097699"/>
    <w:rsid w:val="000A0007"/>
    <w:rsid w:val="000A01F6"/>
    <w:rsid w:val="000A0647"/>
    <w:rsid w:val="000A1F14"/>
    <w:rsid w:val="000A1F15"/>
    <w:rsid w:val="000A2A03"/>
    <w:rsid w:val="000A3CCA"/>
    <w:rsid w:val="000A41F5"/>
    <w:rsid w:val="000A424D"/>
    <w:rsid w:val="000A454B"/>
    <w:rsid w:val="000A5660"/>
    <w:rsid w:val="000A59D8"/>
    <w:rsid w:val="000A7ED8"/>
    <w:rsid w:val="000B046B"/>
    <w:rsid w:val="000B14AE"/>
    <w:rsid w:val="000B1578"/>
    <w:rsid w:val="000B1CA5"/>
    <w:rsid w:val="000B2096"/>
    <w:rsid w:val="000B339C"/>
    <w:rsid w:val="000B5257"/>
    <w:rsid w:val="000B562A"/>
    <w:rsid w:val="000B5B6D"/>
    <w:rsid w:val="000B6569"/>
    <w:rsid w:val="000B6933"/>
    <w:rsid w:val="000B718A"/>
    <w:rsid w:val="000B75C9"/>
    <w:rsid w:val="000C0DC9"/>
    <w:rsid w:val="000C113F"/>
    <w:rsid w:val="000C276C"/>
    <w:rsid w:val="000C2BF0"/>
    <w:rsid w:val="000C303A"/>
    <w:rsid w:val="000C47AB"/>
    <w:rsid w:val="000C4C7A"/>
    <w:rsid w:val="000C5D78"/>
    <w:rsid w:val="000C6848"/>
    <w:rsid w:val="000D052B"/>
    <w:rsid w:val="000D2544"/>
    <w:rsid w:val="000D2D00"/>
    <w:rsid w:val="000D2DA9"/>
    <w:rsid w:val="000D315C"/>
    <w:rsid w:val="000D32DB"/>
    <w:rsid w:val="000D427E"/>
    <w:rsid w:val="000D4780"/>
    <w:rsid w:val="000D47EF"/>
    <w:rsid w:val="000D5390"/>
    <w:rsid w:val="000D642A"/>
    <w:rsid w:val="000D65F2"/>
    <w:rsid w:val="000D6ED1"/>
    <w:rsid w:val="000D7C73"/>
    <w:rsid w:val="000D7E0C"/>
    <w:rsid w:val="000E07BA"/>
    <w:rsid w:val="000E0D05"/>
    <w:rsid w:val="000E1551"/>
    <w:rsid w:val="000E17D4"/>
    <w:rsid w:val="000E39B3"/>
    <w:rsid w:val="000E49D6"/>
    <w:rsid w:val="000E7FDE"/>
    <w:rsid w:val="000F0A09"/>
    <w:rsid w:val="000F5BC8"/>
    <w:rsid w:val="000F6ED6"/>
    <w:rsid w:val="00101908"/>
    <w:rsid w:val="001020D7"/>
    <w:rsid w:val="0010442D"/>
    <w:rsid w:val="001064F8"/>
    <w:rsid w:val="00106BCC"/>
    <w:rsid w:val="0010772A"/>
    <w:rsid w:val="00107F7C"/>
    <w:rsid w:val="0011261C"/>
    <w:rsid w:val="001132E5"/>
    <w:rsid w:val="001140B8"/>
    <w:rsid w:val="0011683B"/>
    <w:rsid w:val="0012162C"/>
    <w:rsid w:val="00121E1C"/>
    <w:rsid w:val="00123AFE"/>
    <w:rsid w:val="001242D4"/>
    <w:rsid w:val="001251B7"/>
    <w:rsid w:val="001257FC"/>
    <w:rsid w:val="0012620F"/>
    <w:rsid w:val="001269DA"/>
    <w:rsid w:val="00126A7C"/>
    <w:rsid w:val="00127468"/>
    <w:rsid w:val="00127ADE"/>
    <w:rsid w:val="00127B1F"/>
    <w:rsid w:val="00130225"/>
    <w:rsid w:val="001306BC"/>
    <w:rsid w:val="0013073F"/>
    <w:rsid w:val="00130986"/>
    <w:rsid w:val="00130BF5"/>
    <w:rsid w:val="00130FA0"/>
    <w:rsid w:val="001317DE"/>
    <w:rsid w:val="00131B64"/>
    <w:rsid w:val="0013472D"/>
    <w:rsid w:val="00135225"/>
    <w:rsid w:val="00136000"/>
    <w:rsid w:val="0013632F"/>
    <w:rsid w:val="00137954"/>
    <w:rsid w:val="00137CD4"/>
    <w:rsid w:val="00137E55"/>
    <w:rsid w:val="00140565"/>
    <w:rsid w:val="00140642"/>
    <w:rsid w:val="0014324F"/>
    <w:rsid w:val="00144367"/>
    <w:rsid w:val="0014476F"/>
    <w:rsid w:val="001448CE"/>
    <w:rsid w:val="00145BA9"/>
    <w:rsid w:val="001474FD"/>
    <w:rsid w:val="00147DBD"/>
    <w:rsid w:val="001509C1"/>
    <w:rsid w:val="00150CB1"/>
    <w:rsid w:val="00151D1C"/>
    <w:rsid w:val="00152657"/>
    <w:rsid w:val="00153754"/>
    <w:rsid w:val="00154040"/>
    <w:rsid w:val="00154632"/>
    <w:rsid w:val="0015570F"/>
    <w:rsid w:val="00155946"/>
    <w:rsid w:val="001566CC"/>
    <w:rsid w:val="00157F4C"/>
    <w:rsid w:val="001612CC"/>
    <w:rsid w:val="00161704"/>
    <w:rsid w:val="001624D7"/>
    <w:rsid w:val="0016345F"/>
    <w:rsid w:val="00164F08"/>
    <w:rsid w:val="00165290"/>
    <w:rsid w:val="00165B1B"/>
    <w:rsid w:val="00166CFC"/>
    <w:rsid w:val="00172B2A"/>
    <w:rsid w:val="00173822"/>
    <w:rsid w:val="00177689"/>
    <w:rsid w:val="00183055"/>
    <w:rsid w:val="00183CC8"/>
    <w:rsid w:val="00184B0F"/>
    <w:rsid w:val="00185EFB"/>
    <w:rsid w:val="00192E40"/>
    <w:rsid w:val="00192F64"/>
    <w:rsid w:val="00193051"/>
    <w:rsid w:val="001946A6"/>
    <w:rsid w:val="001946D6"/>
    <w:rsid w:val="00197306"/>
    <w:rsid w:val="00197BDA"/>
    <w:rsid w:val="001A0150"/>
    <w:rsid w:val="001A052C"/>
    <w:rsid w:val="001A1BC6"/>
    <w:rsid w:val="001A25D3"/>
    <w:rsid w:val="001A2E33"/>
    <w:rsid w:val="001A51E7"/>
    <w:rsid w:val="001A546C"/>
    <w:rsid w:val="001A5CA6"/>
    <w:rsid w:val="001B0273"/>
    <w:rsid w:val="001B0A0A"/>
    <w:rsid w:val="001B0D7F"/>
    <w:rsid w:val="001B3CB1"/>
    <w:rsid w:val="001B4467"/>
    <w:rsid w:val="001B454E"/>
    <w:rsid w:val="001B4A13"/>
    <w:rsid w:val="001B4B9A"/>
    <w:rsid w:val="001B5BA4"/>
    <w:rsid w:val="001B603E"/>
    <w:rsid w:val="001B741A"/>
    <w:rsid w:val="001C13A0"/>
    <w:rsid w:val="001C15ED"/>
    <w:rsid w:val="001C5386"/>
    <w:rsid w:val="001D1061"/>
    <w:rsid w:val="001D198B"/>
    <w:rsid w:val="001D1B6D"/>
    <w:rsid w:val="001E0AC5"/>
    <w:rsid w:val="001E1161"/>
    <w:rsid w:val="001E2214"/>
    <w:rsid w:val="001E23FE"/>
    <w:rsid w:val="001E24DC"/>
    <w:rsid w:val="001E260E"/>
    <w:rsid w:val="001E26A6"/>
    <w:rsid w:val="001E3072"/>
    <w:rsid w:val="001E50D0"/>
    <w:rsid w:val="001E5900"/>
    <w:rsid w:val="001E6177"/>
    <w:rsid w:val="001E75C8"/>
    <w:rsid w:val="001F0053"/>
    <w:rsid w:val="001F084A"/>
    <w:rsid w:val="001F166B"/>
    <w:rsid w:val="001F1FAB"/>
    <w:rsid w:val="001F36D5"/>
    <w:rsid w:val="001F3E3D"/>
    <w:rsid w:val="001F4572"/>
    <w:rsid w:val="001F4E79"/>
    <w:rsid w:val="001F7774"/>
    <w:rsid w:val="0020133F"/>
    <w:rsid w:val="00201517"/>
    <w:rsid w:val="00202DFE"/>
    <w:rsid w:val="00203156"/>
    <w:rsid w:val="0020343E"/>
    <w:rsid w:val="00210E24"/>
    <w:rsid w:val="00211557"/>
    <w:rsid w:val="00213018"/>
    <w:rsid w:val="0021463F"/>
    <w:rsid w:val="00214754"/>
    <w:rsid w:val="00215612"/>
    <w:rsid w:val="00216BCC"/>
    <w:rsid w:val="002172F1"/>
    <w:rsid w:val="00220ED9"/>
    <w:rsid w:val="00220F79"/>
    <w:rsid w:val="00221337"/>
    <w:rsid w:val="00221CDE"/>
    <w:rsid w:val="0022486D"/>
    <w:rsid w:val="00225761"/>
    <w:rsid w:val="00226258"/>
    <w:rsid w:val="00226304"/>
    <w:rsid w:val="002264AD"/>
    <w:rsid w:val="002266EB"/>
    <w:rsid w:val="00226FB6"/>
    <w:rsid w:val="00227814"/>
    <w:rsid w:val="002315B7"/>
    <w:rsid w:val="00233487"/>
    <w:rsid w:val="00233EAD"/>
    <w:rsid w:val="00235FAB"/>
    <w:rsid w:val="002363FD"/>
    <w:rsid w:val="00240115"/>
    <w:rsid w:val="0024026B"/>
    <w:rsid w:val="00240DEE"/>
    <w:rsid w:val="0024221D"/>
    <w:rsid w:val="00242FB8"/>
    <w:rsid w:val="0024378E"/>
    <w:rsid w:val="00243BB0"/>
    <w:rsid w:val="00245E0C"/>
    <w:rsid w:val="00246DF4"/>
    <w:rsid w:val="00246E91"/>
    <w:rsid w:val="00247051"/>
    <w:rsid w:val="0025000B"/>
    <w:rsid w:val="002502F6"/>
    <w:rsid w:val="00250E1B"/>
    <w:rsid w:val="0025257C"/>
    <w:rsid w:val="00252734"/>
    <w:rsid w:val="00253DD6"/>
    <w:rsid w:val="002545BC"/>
    <w:rsid w:val="002547BB"/>
    <w:rsid w:val="0026021A"/>
    <w:rsid w:val="0026072E"/>
    <w:rsid w:val="002622AD"/>
    <w:rsid w:val="002632D8"/>
    <w:rsid w:val="00263792"/>
    <w:rsid w:val="00263EE3"/>
    <w:rsid w:val="00264614"/>
    <w:rsid w:val="002653A4"/>
    <w:rsid w:val="0026591D"/>
    <w:rsid w:val="00265BD8"/>
    <w:rsid w:val="00265FE8"/>
    <w:rsid w:val="00266EF1"/>
    <w:rsid w:val="00266FD6"/>
    <w:rsid w:val="0026714C"/>
    <w:rsid w:val="00267B29"/>
    <w:rsid w:val="00267B39"/>
    <w:rsid w:val="00270062"/>
    <w:rsid w:val="00271E13"/>
    <w:rsid w:val="0027373D"/>
    <w:rsid w:val="0027377E"/>
    <w:rsid w:val="00273BBC"/>
    <w:rsid w:val="00273CCA"/>
    <w:rsid w:val="00275900"/>
    <w:rsid w:val="00276057"/>
    <w:rsid w:val="00277705"/>
    <w:rsid w:val="00280787"/>
    <w:rsid w:val="00280E10"/>
    <w:rsid w:val="00281104"/>
    <w:rsid w:val="00281E35"/>
    <w:rsid w:val="00281E90"/>
    <w:rsid w:val="0028460B"/>
    <w:rsid w:val="00284B1A"/>
    <w:rsid w:val="00284B6C"/>
    <w:rsid w:val="00285961"/>
    <w:rsid w:val="00285C10"/>
    <w:rsid w:val="00291022"/>
    <w:rsid w:val="002915C7"/>
    <w:rsid w:val="002921D8"/>
    <w:rsid w:val="00292C0D"/>
    <w:rsid w:val="002954D2"/>
    <w:rsid w:val="00295CEA"/>
    <w:rsid w:val="0029703D"/>
    <w:rsid w:val="00297B13"/>
    <w:rsid w:val="002A13B1"/>
    <w:rsid w:val="002A49ED"/>
    <w:rsid w:val="002A7396"/>
    <w:rsid w:val="002B0152"/>
    <w:rsid w:val="002B0576"/>
    <w:rsid w:val="002B0880"/>
    <w:rsid w:val="002B0D8B"/>
    <w:rsid w:val="002B1F84"/>
    <w:rsid w:val="002B2ABF"/>
    <w:rsid w:val="002B32A2"/>
    <w:rsid w:val="002B45AD"/>
    <w:rsid w:val="002B612D"/>
    <w:rsid w:val="002B6D07"/>
    <w:rsid w:val="002B7773"/>
    <w:rsid w:val="002C04C7"/>
    <w:rsid w:val="002C0AC8"/>
    <w:rsid w:val="002C134B"/>
    <w:rsid w:val="002C13F1"/>
    <w:rsid w:val="002C2AE4"/>
    <w:rsid w:val="002C2EBA"/>
    <w:rsid w:val="002C387A"/>
    <w:rsid w:val="002C3E01"/>
    <w:rsid w:val="002C5219"/>
    <w:rsid w:val="002C5C9A"/>
    <w:rsid w:val="002C7C46"/>
    <w:rsid w:val="002D019C"/>
    <w:rsid w:val="002D11CB"/>
    <w:rsid w:val="002D1555"/>
    <w:rsid w:val="002D30BD"/>
    <w:rsid w:val="002D3E28"/>
    <w:rsid w:val="002D4201"/>
    <w:rsid w:val="002D4238"/>
    <w:rsid w:val="002D601F"/>
    <w:rsid w:val="002D655A"/>
    <w:rsid w:val="002D699D"/>
    <w:rsid w:val="002D70BF"/>
    <w:rsid w:val="002D738C"/>
    <w:rsid w:val="002E039E"/>
    <w:rsid w:val="002E066E"/>
    <w:rsid w:val="002E29F2"/>
    <w:rsid w:val="002E3958"/>
    <w:rsid w:val="002E3D84"/>
    <w:rsid w:val="002E6461"/>
    <w:rsid w:val="002E70F1"/>
    <w:rsid w:val="002F0670"/>
    <w:rsid w:val="002F22A7"/>
    <w:rsid w:val="002F4859"/>
    <w:rsid w:val="002F492A"/>
    <w:rsid w:val="002F4FFA"/>
    <w:rsid w:val="002F60EE"/>
    <w:rsid w:val="002F6418"/>
    <w:rsid w:val="00300CF5"/>
    <w:rsid w:val="00301F0A"/>
    <w:rsid w:val="0030288A"/>
    <w:rsid w:val="00302F40"/>
    <w:rsid w:val="00303426"/>
    <w:rsid w:val="00303428"/>
    <w:rsid w:val="00304437"/>
    <w:rsid w:val="00305028"/>
    <w:rsid w:val="00305201"/>
    <w:rsid w:val="00306290"/>
    <w:rsid w:val="0030675A"/>
    <w:rsid w:val="00306988"/>
    <w:rsid w:val="00306A11"/>
    <w:rsid w:val="00306E73"/>
    <w:rsid w:val="003073AD"/>
    <w:rsid w:val="00310A23"/>
    <w:rsid w:val="00312F4D"/>
    <w:rsid w:val="0031383E"/>
    <w:rsid w:val="00313F0C"/>
    <w:rsid w:val="0031527F"/>
    <w:rsid w:val="0031561C"/>
    <w:rsid w:val="00315871"/>
    <w:rsid w:val="00316BA9"/>
    <w:rsid w:val="00317341"/>
    <w:rsid w:val="00317531"/>
    <w:rsid w:val="003175F6"/>
    <w:rsid w:val="003205A4"/>
    <w:rsid w:val="00320ADA"/>
    <w:rsid w:val="00321D34"/>
    <w:rsid w:val="0032478F"/>
    <w:rsid w:val="003261E4"/>
    <w:rsid w:val="00326227"/>
    <w:rsid w:val="00327B72"/>
    <w:rsid w:val="00330B5A"/>
    <w:rsid w:val="00331067"/>
    <w:rsid w:val="00331242"/>
    <w:rsid w:val="003333A6"/>
    <w:rsid w:val="00333FB4"/>
    <w:rsid w:val="00333FBB"/>
    <w:rsid w:val="003340E1"/>
    <w:rsid w:val="00334493"/>
    <w:rsid w:val="00335533"/>
    <w:rsid w:val="00335886"/>
    <w:rsid w:val="003377C6"/>
    <w:rsid w:val="003400F1"/>
    <w:rsid w:val="00340B9E"/>
    <w:rsid w:val="00341717"/>
    <w:rsid w:val="00342EB9"/>
    <w:rsid w:val="00343055"/>
    <w:rsid w:val="00343C60"/>
    <w:rsid w:val="0034405E"/>
    <w:rsid w:val="00346297"/>
    <w:rsid w:val="003463B6"/>
    <w:rsid w:val="0034755E"/>
    <w:rsid w:val="00350354"/>
    <w:rsid w:val="003508CD"/>
    <w:rsid w:val="00350D09"/>
    <w:rsid w:val="00351EDA"/>
    <w:rsid w:val="00353BB3"/>
    <w:rsid w:val="00353C96"/>
    <w:rsid w:val="00355BBA"/>
    <w:rsid w:val="00355F25"/>
    <w:rsid w:val="0035674C"/>
    <w:rsid w:val="00357196"/>
    <w:rsid w:val="00357497"/>
    <w:rsid w:val="003577A1"/>
    <w:rsid w:val="003603D6"/>
    <w:rsid w:val="00360698"/>
    <w:rsid w:val="00360E5A"/>
    <w:rsid w:val="003633EF"/>
    <w:rsid w:val="003656FF"/>
    <w:rsid w:val="00366D61"/>
    <w:rsid w:val="0037079B"/>
    <w:rsid w:val="00370B17"/>
    <w:rsid w:val="00370BEC"/>
    <w:rsid w:val="00371E1A"/>
    <w:rsid w:val="00373A11"/>
    <w:rsid w:val="00373AED"/>
    <w:rsid w:val="00375743"/>
    <w:rsid w:val="0037669C"/>
    <w:rsid w:val="00377DC0"/>
    <w:rsid w:val="00377E38"/>
    <w:rsid w:val="003817EC"/>
    <w:rsid w:val="00381DFD"/>
    <w:rsid w:val="00381E5C"/>
    <w:rsid w:val="00382482"/>
    <w:rsid w:val="0038266B"/>
    <w:rsid w:val="003836EF"/>
    <w:rsid w:val="00386E62"/>
    <w:rsid w:val="00387A3C"/>
    <w:rsid w:val="00387D16"/>
    <w:rsid w:val="00391554"/>
    <w:rsid w:val="00393206"/>
    <w:rsid w:val="00393912"/>
    <w:rsid w:val="0039493B"/>
    <w:rsid w:val="00395B5C"/>
    <w:rsid w:val="00397250"/>
    <w:rsid w:val="003974B2"/>
    <w:rsid w:val="0039782E"/>
    <w:rsid w:val="003A1AA6"/>
    <w:rsid w:val="003A212F"/>
    <w:rsid w:val="003A217F"/>
    <w:rsid w:val="003A23D5"/>
    <w:rsid w:val="003A308D"/>
    <w:rsid w:val="003A45B8"/>
    <w:rsid w:val="003A5004"/>
    <w:rsid w:val="003A6C4D"/>
    <w:rsid w:val="003A7EBB"/>
    <w:rsid w:val="003B0A56"/>
    <w:rsid w:val="003B1EAD"/>
    <w:rsid w:val="003B4B44"/>
    <w:rsid w:val="003B4FBB"/>
    <w:rsid w:val="003B596F"/>
    <w:rsid w:val="003B5C8B"/>
    <w:rsid w:val="003B636A"/>
    <w:rsid w:val="003B6637"/>
    <w:rsid w:val="003B7462"/>
    <w:rsid w:val="003B7896"/>
    <w:rsid w:val="003B78F1"/>
    <w:rsid w:val="003B7F68"/>
    <w:rsid w:val="003C0311"/>
    <w:rsid w:val="003C0342"/>
    <w:rsid w:val="003C0562"/>
    <w:rsid w:val="003C0D09"/>
    <w:rsid w:val="003C0DB8"/>
    <w:rsid w:val="003C2134"/>
    <w:rsid w:val="003C21AA"/>
    <w:rsid w:val="003C27D7"/>
    <w:rsid w:val="003C2F2E"/>
    <w:rsid w:val="003C36E6"/>
    <w:rsid w:val="003C619E"/>
    <w:rsid w:val="003C6CE8"/>
    <w:rsid w:val="003C6E05"/>
    <w:rsid w:val="003C75C6"/>
    <w:rsid w:val="003C76BC"/>
    <w:rsid w:val="003C77A3"/>
    <w:rsid w:val="003C78D0"/>
    <w:rsid w:val="003C7A21"/>
    <w:rsid w:val="003C7C63"/>
    <w:rsid w:val="003D049E"/>
    <w:rsid w:val="003D18B8"/>
    <w:rsid w:val="003D211F"/>
    <w:rsid w:val="003D3124"/>
    <w:rsid w:val="003D35FD"/>
    <w:rsid w:val="003D3885"/>
    <w:rsid w:val="003D528C"/>
    <w:rsid w:val="003D5399"/>
    <w:rsid w:val="003D5D79"/>
    <w:rsid w:val="003E10D7"/>
    <w:rsid w:val="003E3810"/>
    <w:rsid w:val="003E4F70"/>
    <w:rsid w:val="003E7B8C"/>
    <w:rsid w:val="003E7C96"/>
    <w:rsid w:val="003F1FA5"/>
    <w:rsid w:val="003F51A9"/>
    <w:rsid w:val="003F52A1"/>
    <w:rsid w:val="003F6326"/>
    <w:rsid w:val="003F6FA8"/>
    <w:rsid w:val="00400216"/>
    <w:rsid w:val="004015DB"/>
    <w:rsid w:val="00401F3B"/>
    <w:rsid w:val="00401FA7"/>
    <w:rsid w:val="00402606"/>
    <w:rsid w:val="004036DE"/>
    <w:rsid w:val="004047B4"/>
    <w:rsid w:val="00404B94"/>
    <w:rsid w:val="00405070"/>
    <w:rsid w:val="00406E83"/>
    <w:rsid w:val="00413387"/>
    <w:rsid w:val="00414581"/>
    <w:rsid w:val="00420596"/>
    <w:rsid w:val="00420FF8"/>
    <w:rsid w:val="004222D4"/>
    <w:rsid w:val="00425436"/>
    <w:rsid w:val="004256D8"/>
    <w:rsid w:val="0042740D"/>
    <w:rsid w:val="004301DB"/>
    <w:rsid w:val="00430821"/>
    <w:rsid w:val="0043177E"/>
    <w:rsid w:val="004318B3"/>
    <w:rsid w:val="00433E11"/>
    <w:rsid w:val="00433EC7"/>
    <w:rsid w:val="00435B39"/>
    <w:rsid w:val="00435E07"/>
    <w:rsid w:val="0043700D"/>
    <w:rsid w:val="00437582"/>
    <w:rsid w:val="0044194D"/>
    <w:rsid w:val="00441F3B"/>
    <w:rsid w:val="00446BD9"/>
    <w:rsid w:val="004474B7"/>
    <w:rsid w:val="00447D1E"/>
    <w:rsid w:val="00450086"/>
    <w:rsid w:val="0045059B"/>
    <w:rsid w:val="004522B1"/>
    <w:rsid w:val="004525D2"/>
    <w:rsid w:val="004525D7"/>
    <w:rsid w:val="004528E3"/>
    <w:rsid w:val="00453C1B"/>
    <w:rsid w:val="00454B9D"/>
    <w:rsid w:val="00456138"/>
    <w:rsid w:val="00457BAC"/>
    <w:rsid w:val="00460B74"/>
    <w:rsid w:val="00461282"/>
    <w:rsid w:val="00461E86"/>
    <w:rsid w:val="004627B7"/>
    <w:rsid w:val="00462965"/>
    <w:rsid w:val="004644AD"/>
    <w:rsid w:val="00470363"/>
    <w:rsid w:val="004714F6"/>
    <w:rsid w:val="004729E4"/>
    <w:rsid w:val="00473080"/>
    <w:rsid w:val="004733BB"/>
    <w:rsid w:val="00473B2D"/>
    <w:rsid w:val="00473E79"/>
    <w:rsid w:val="00474AD2"/>
    <w:rsid w:val="00474EF4"/>
    <w:rsid w:val="004750CF"/>
    <w:rsid w:val="004754AA"/>
    <w:rsid w:val="00475FBA"/>
    <w:rsid w:val="00481CEA"/>
    <w:rsid w:val="00485A2C"/>
    <w:rsid w:val="00486685"/>
    <w:rsid w:val="00486825"/>
    <w:rsid w:val="00487791"/>
    <w:rsid w:val="00490BAE"/>
    <w:rsid w:val="00491F08"/>
    <w:rsid w:val="00494618"/>
    <w:rsid w:val="00496F30"/>
    <w:rsid w:val="00497070"/>
    <w:rsid w:val="004A0A13"/>
    <w:rsid w:val="004A0CD5"/>
    <w:rsid w:val="004A1396"/>
    <w:rsid w:val="004A2725"/>
    <w:rsid w:val="004A2DEC"/>
    <w:rsid w:val="004A35A8"/>
    <w:rsid w:val="004A3CBF"/>
    <w:rsid w:val="004A65FA"/>
    <w:rsid w:val="004A69F6"/>
    <w:rsid w:val="004A76F0"/>
    <w:rsid w:val="004A78FB"/>
    <w:rsid w:val="004B0384"/>
    <w:rsid w:val="004B0D7A"/>
    <w:rsid w:val="004B1BD2"/>
    <w:rsid w:val="004B2FA0"/>
    <w:rsid w:val="004B42AF"/>
    <w:rsid w:val="004B42B0"/>
    <w:rsid w:val="004B5EAE"/>
    <w:rsid w:val="004B5F41"/>
    <w:rsid w:val="004B60B8"/>
    <w:rsid w:val="004B61EE"/>
    <w:rsid w:val="004B7082"/>
    <w:rsid w:val="004C05C3"/>
    <w:rsid w:val="004C1298"/>
    <w:rsid w:val="004C2FFD"/>
    <w:rsid w:val="004C39A1"/>
    <w:rsid w:val="004C443B"/>
    <w:rsid w:val="004C44BA"/>
    <w:rsid w:val="004C55A6"/>
    <w:rsid w:val="004C66D9"/>
    <w:rsid w:val="004C774D"/>
    <w:rsid w:val="004D1094"/>
    <w:rsid w:val="004D11B2"/>
    <w:rsid w:val="004D53F0"/>
    <w:rsid w:val="004D5DF1"/>
    <w:rsid w:val="004D6A66"/>
    <w:rsid w:val="004D6B10"/>
    <w:rsid w:val="004D7A13"/>
    <w:rsid w:val="004E1735"/>
    <w:rsid w:val="004E1DA8"/>
    <w:rsid w:val="004E201F"/>
    <w:rsid w:val="004E22CA"/>
    <w:rsid w:val="004E25F7"/>
    <w:rsid w:val="004E2BE5"/>
    <w:rsid w:val="004E406A"/>
    <w:rsid w:val="004E4503"/>
    <w:rsid w:val="004E4E68"/>
    <w:rsid w:val="004E4F01"/>
    <w:rsid w:val="004E5A14"/>
    <w:rsid w:val="004E7FD3"/>
    <w:rsid w:val="004F08C2"/>
    <w:rsid w:val="004F0A2F"/>
    <w:rsid w:val="004F24FD"/>
    <w:rsid w:val="004F3145"/>
    <w:rsid w:val="004F4E3E"/>
    <w:rsid w:val="004F6438"/>
    <w:rsid w:val="005019B2"/>
    <w:rsid w:val="0050433C"/>
    <w:rsid w:val="005054C6"/>
    <w:rsid w:val="0050606E"/>
    <w:rsid w:val="0050686D"/>
    <w:rsid w:val="00506971"/>
    <w:rsid w:val="00507A07"/>
    <w:rsid w:val="00512061"/>
    <w:rsid w:val="005121AA"/>
    <w:rsid w:val="00513821"/>
    <w:rsid w:val="0051386E"/>
    <w:rsid w:val="0051474F"/>
    <w:rsid w:val="00514870"/>
    <w:rsid w:val="005175BD"/>
    <w:rsid w:val="0051773A"/>
    <w:rsid w:val="00517A82"/>
    <w:rsid w:val="00517CA1"/>
    <w:rsid w:val="00517DFA"/>
    <w:rsid w:val="00520C4B"/>
    <w:rsid w:val="00521996"/>
    <w:rsid w:val="00524385"/>
    <w:rsid w:val="005244A6"/>
    <w:rsid w:val="00524B8A"/>
    <w:rsid w:val="00525F98"/>
    <w:rsid w:val="005261F6"/>
    <w:rsid w:val="0052639D"/>
    <w:rsid w:val="00530A82"/>
    <w:rsid w:val="00530CAF"/>
    <w:rsid w:val="00530DE5"/>
    <w:rsid w:val="005317F0"/>
    <w:rsid w:val="00531B43"/>
    <w:rsid w:val="00532005"/>
    <w:rsid w:val="00532D48"/>
    <w:rsid w:val="00534AA2"/>
    <w:rsid w:val="0053728D"/>
    <w:rsid w:val="005374C1"/>
    <w:rsid w:val="005407AC"/>
    <w:rsid w:val="00540ED6"/>
    <w:rsid w:val="00540F0F"/>
    <w:rsid w:val="0054122E"/>
    <w:rsid w:val="00541C2C"/>
    <w:rsid w:val="00542AED"/>
    <w:rsid w:val="00542FD7"/>
    <w:rsid w:val="00543111"/>
    <w:rsid w:val="0054341D"/>
    <w:rsid w:val="00543B4D"/>
    <w:rsid w:val="005448DF"/>
    <w:rsid w:val="00546E60"/>
    <w:rsid w:val="005470D8"/>
    <w:rsid w:val="00547932"/>
    <w:rsid w:val="00550D1F"/>
    <w:rsid w:val="00551978"/>
    <w:rsid w:val="00552532"/>
    <w:rsid w:val="0055300F"/>
    <w:rsid w:val="00553E12"/>
    <w:rsid w:val="00560E52"/>
    <w:rsid w:val="00561808"/>
    <w:rsid w:val="005630A2"/>
    <w:rsid w:val="0056357E"/>
    <w:rsid w:val="00564D52"/>
    <w:rsid w:val="005659B8"/>
    <w:rsid w:val="00565D5E"/>
    <w:rsid w:val="0056615A"/>
    <w:rsid w:val="005662D6"/>
    <w:rsid w:val="00566445"/>
    <w:rsid w:val="0056677C"/>
    <w:rsid w:val="0056713E"/>
    <w:rsid w:val="0056755A"/>
    <w:rsid w:val="00571642"/>
    <w:rsid w:val="005718FD"/>
    <w:rsid w:val="00572700"/>
    <w:rsid w:val="0057315F"/>
    <w:rsid w:val="00575701"/>
    <w:rsid w:val="005763F7"/>
    <w:rsid w:val="005772FB"/>
    <w:rsid w:val="0058069B"/>
    <w:rsid w:val="00582123"/>
    <w:rsid w:val="005822B2"/>
    <w:rsid w:val="00585C15"/>
    <w:rsid w:val="005866A7"/>
    <w:rsid w:val="00587230"/>
    <w:rsid w:val="005917DF"/>
    <w:rsid w:val="005927CA"/>
    <w:rsid w:val="00593037"/>
    <w:rsid w:val="00593DF0"/>
    <w:rsid w:val="00593EDA"/>
    <w:rsid w:val="00594E03"/>
    <w:rsid w:val="00595176"/>
    <w:rsid w:val="00595618"/>
    <w:rsid w:val="0059589D"/>
    <w:rsid w:val="0059624B"/>
    <w:rsid w:val="005967FA"/>
    <w:rsid w:val="00597154"/>
    <w:rsid w:val="00597B59"/>
    <w:rsid w:val="005A00BB"/>
    <w:rsid w:val="005A0D14"/>
    <w:rsid w:val="005A26C0"/>
    <w:rsid w:val="005A3CE6"/>
    <w:rsid w:val="005A4568"/>
    <w:rsid w:val="005A52DA"/>
    <w:rsid w:val="005A546C"/>
    <w:rsid w:val="005A5B3D"/>
    <w:rsid w:val="005A7652"/>
    <w:rsid w:val="005A7C2F"/>
    <w:rsid w:val="005B1763"/>
    <w:rsid w:val="005B23B0"/>
    <w:rsid w:val="005B2A48"/>
    <w:rsid w:val="005B3537"/>
    <w:rsid w:val="005B3BEE"/>
    <w:rsid w:val="005B489F"/>
    <w:rsid w:val="005B4C03"/>
    <w:rsid w:val="005B4D11"/>
    <w:rsid w:val="005B522F"/>
    <w:rsid w:val="005B52BF"/>
    <w:rsid w:val="005B56F1"/>
    <w:rsid w:val="005C0968"/>
    <w:rsid w:val="005C19F0"/>
    <w:rsid w:val="005C2437"/>
    <w:rsid w:val="005C346B"/>
    <w:rsid w:val="005C450C"/>
    <w:rsid w:val="005C4889"/>
    <w:rsid w:val="005C4BF8"/>
    <w:rsid w:val="005C56A0"/>
    <w:rsid w:val="005C5A9F"/>
    <w:rsid w:val="005C671F"/>
    <w:rsid w:val="005C6744"/>
    <w:rsid w:val="005C69B8"/>
    <w:rsid w:val="005C7858"/>
    <w:rsid w:val="005C7B42"/>
    <w:rsid w:val="005D1528"/>
    <w:rsid w:val="005D15E2"/>
    <w:rsid w:val="005D2A25"/>
    <w:rsid w:val="005D343A"/>
    <w:rsid w:val="005D34D8"/>
    <w:rsid w:val="005D3530"/>
    <w:rsid w:val="005D3540"/>
    <w:rsid w:val="005D3D15"/>
    <w:rsid w:val="005D4E2C"/>
    <w:rsid w:val="005D50EA"/>
    <w:rsid w:val="005D602D"/>
    <w:rsid w:val="005D6172"/>
    <w:rsid w:val="005D6389"/>
    <w:rsid w:val="005D67B6"/>
    <w:rsid w:val="005D7272"/>
    <w:rsid w:val="005E0751"/>
    <w:rsid w:val="005E07D8"/>
    <w:rsid w:val="005E260E"/>
    <w:rsid w:val="005E5749"/>
    <w:rsid w:val="005E57F2"/>
    <w:rsid w:val="005E582D"/>
    <w:rsid w:val="005E7A8D"/>
    <w:rsid w:val="005E7FEE"/>
    <w:rsid w:val="005F0640"/>
    <w:rsid w:val="005F3875"/>
    <w:rsid w:val="005F457F"/>
    <w:rsid w:val="005F4BE1"/>
    <w:rsid w:val="005F4E3C"/>
    <w:rsid w:val="005F4FB9"/>
    <w:rsid w:val="005F718F"/>
    <w:rsid w:val="005F7630"/>
    <w:rsid w:val="005F7E1F"/>
    <w:rsid w:val="00600342"/>
    <w:rsid w:val="00600EB8"/>
    <w:rsid w:val="006014AC"/>
    <w:rsid w:val="00605390"/>
    <w:rsid w:val="00605561"/>
    <w:rsid w:val="00606325"/>
    <w:rsid w:val="00606765"/>
    <w:rsid w:val="00607B5B"/>
    <w:rsid w:val="00611690"/>
    <w:rsid w:val="00613443"/>
    <w:rsid w:val="00615153"/>
    <w:rsid w:val="00616141"/>
    <w:rsid w:val="00616C2E"/>
    <w:rsid w:val="00621E15"/>
    <w:rsid w:val="00624F21"/>
    <w:rsid w:val="00625B0A"/>
    <w:rsid w:val="00625B7B"/>
    <w:rsid w:val="00626500"/>
    <w:rsid w:val="006266F3"/>
    <w:rsid w:val="006273BE"/>
    <w:rsid w:val="006275CC"/>
    <w:rsid w:val="00634294"/>
    <w:rsid w:val="006345A0"/>
    <w:rsid w:val="00634C4E"/>
    <w:rsid w:val="00636452"/>
    <w:rsid w:val="00637242"/>
    <w:rsid w:val="0064019C"/>
    <w:rsid w:val="006401F3"/>
    <w:rsid w:val="006426CE"/>
    <w:rsid w:val="0064290E"/>
    <w:rsid w:val="00642EF7"/>
    <w:rsid w:val="006448AF"/>
    <w:rsid w:val="00646AD1"/>
    <w:rsid w:val="006506D0"/>
    <w:rsid w:val="00650CE3"/>
    <w:rsid w:val="00652C0B"/>
    <w:rsid w:val="00652DDE"/>
    <w:rsid w:val="00655265"/>
    <w:rsid w:val="0065573D"/>
    <w:rsid w:val="00655CD9"/>
    <w:rsid w:val="006570B1"/>
    <w:rsid w:val="006608D9"/>
    <w:rsid w:val="00660D56"/>
    <w:rsid w:val="00661E46"/>
    <w:rsid w:val="00661F0D"/>
    <w:rsid w:val="00662EF3"/>
    <w:rsid w:val="00663FD2"/>
    <w:rsid w:val="00665BEC"/>
    <w:rsid w:val="00665E59"/>
    <w:rsid w:val="006663A6"/>
    <w:rsid w:val="00667546"/>
    <w:rsid w:val="00670D47"/>
    <w:rsid w:val="00671798"/>
    <w:rsid w:val="006747F0"/>
    <w:rsid w:val="00674E8C"/>
    <w:rsid w:val="00675003"/>
    <w:rsid w:val="00675EAB"/>
    <w:rsid w:val="00676B89"/>
    <w:rsid w:val="00681554"/>
    <w:rsid w:val="00682173"/>
    <w:rsid w:val="00683CAE"/>
    <w:rsid w:val="0068401B"/>
    <w:rsid w:val="006855A2"/>
    <w:rsid w:val="00687BF9"/>
    <w:rsid w:val="00687CFA"/>
    <w:rsid w:val="0069005C"/>
    <w:rsid w:val="00691D1D"/>
    <w:rsid w:val="00693398"/>
    <w:rsid w:val="0069461B"/>
    <w:rsid w:val="006953F6"/>
    <w:rsid w:val="00696223"/>
    <w:rsid w:val="0069703F"/>
    <w:rsid w:val="006A3905"/>
    <w:rsid w:val="006A40FE"/>
    <w:rsid w:val="006A4E39"/>
    <w:rsid w:val="006A6832"/>
    <w:rsid w:val="006B5B4E"/>
    <w:rsid w:val="006B798F"/>
    <w:rsid w:val="006B7E17"/>
    <w:rsid w:val="006C1EB4"/>
    <w:rsid w:val="006C40FF"/>
    <w:rsid w:val="006C5EB7"/>
    <w:rsid w:val="006C5FB0"/>
    <w:rsid w:val="006C5FFB"/>
    <w:rsid w:val="006C613D"/>
    <w:rsid w:val="006D009C"/>
    <w:rsid w:val="006D039B"/>
    <w:rsid w:val="006D3A82"/>
    <w:rsid w:val="006D408A"/>
    <w:rsid w:val="006D5571"/>
    <w:rsid w:val="006D5B5A"/>
    <w:rsid w:val="006D6897"/>
    <w:rsid w:val="006D6988"/>
    <w:rsid w:val="006D6F18"/>
    <w:rsid w:val="006E21BC"/>
    <w:rsid w:val="006E2AC7"/>
    <w:rsid w:val="006E3B75"/>
    <w:rsid w:val="006E4246"/>
    <w:rsid w:val="006E67C2"/>
    <w:rsid w:val="006E6E50"/>
    <w:rsid w:val="006E7501"/>
    <w:rsid w:val="006E76FC"/>
    <w:rsid w:val="006F0183"/>
    <w:rsid w:val="006F048C"/>
    <w:rsid w:val="006F0F12"/>
    <w:rsid w:val="006F1C33"/>
    <w:rsid w:val="006F207A"/>
    <w:rsid w:val="006F28BF"/>
    <w:rsid w:val="006F2D95"/>
    <w:rsid w:val="006F4695"/>
    <w:rsid w:val="006F4E33"/>
    <w:rsid w:val="006F5187"/>
    <w:rsid w:val="006F5F91"/>
    <w:rsid w:val="006F6511"/>
    <w:rsid w:val="006F6E07"/>
    <w:rsid w:val="006F6F29"/>
    <w:rsid w:val="006F73F8"/>
    <w:rsid w:val="006F7E07"/>
    <w:rsid w:val="007007AB"/>
    <w:rsid w:val="00700DF4"/>
    <w:rsid w:val="007011F7"/>
    <w:rsid w:val="00701405"/>
    <w:rsid w:val="00701584"/>
    <w:rsid w:val="0070219A"/>
    <w:rsid w:val="00702CA3"/>
    <w:rsid w:val="0070477E"/>
    <w:rsid w:val="007058EB"/>
    <w:rsid w:val="00706D6E"/>
    <w:rsid w:val="00707CE6"/>
    <w:rsid w:val="00710B81"/>
    <w:rsid w:val="00710CB8"/>
    <w:rsid w:val="00711CE3"/>
    <w:rsid w:val="00714261"/>
    <w:rsid w:val="0071505F"/>
    <w:rsid w:val="007170E3"/>
    <w:rsid w:val="00717E9E"/>
    <w:rsid w:val="00721D19"/>
    <w:rsid w:val="00726819"/>
    <w:rsid w:val="00727CE5"/>
    <w:rsid w:val="007306AB"/>
    <w:rsid w:val="00732D5B"/>
    <w:rsid w:val="00732F9E"/>
    <w:rsid w:val="0073316D"/>
    <w:rsid w:val="00734D96"/>
    <w:rsid w:val="00734EA8"/>
    <w:rsid w:val="00736BDC"/>
    <w:rsid w:val="0073721A"/>
    <w:rsid w:val="007412B8"/>
    <w:rsid w:val="00743C4A"/>
    <w:rsid w:val="00744333"/>
    <w:rsid w:val="0074511D"/>
    <w:rsid w:val="007452D5"/>
    <w:rsid w:val="00746A0E"/>
    <w:rsid w:val="00747366"/>
    <w:rsid w:val="00747D89"/>
    <w:rsid w:val="00750BCD"/>
    <w:rsid w:val="00751259"/>
    <w:rsid w:val="00751893"/>
    <w:rsid w:val="00752676"/>
    <w:rsid w:val="0075283C"/>
    <w:rsid w:val="00755999"/>
    <w:rsid w:val="0075722E"/>
    <w:rsid w:val="0076011C"/>
    <w:rsid w:val="00760BEA"/>
    <w:rsid w:val="00760FEA"/>
    <w:rsid w:val="00761518"/>
    <w:rsid w:val="00761666"/>
    <w:rsid w:val="007627DD"/>
    <w:rsid w:val="007651B5"/>
    <w:rsid w:val="007673AB"/>
    <w:rsid w:val="00772D0B"/>
    <w:rsid w:val="007740C8"/>
    <w:rsid w:val="00774A65"/>
    <w:rsid w:val="00776984"/>
    <w:rsid w:val="00780135"/>
    <w:rsid w:val="00783580"/>
    <w:rsid w:val="00786C49"/>
    <w:rsid w:val="00787383"/>
    <w:rsid w:val="007911AE"/>
    <w:rsid w:val="00791A22"/>
    <w:rsid w:val="00791F39"/>
    <w:rsid w:val="00793019"/>
    <w:rsid w:val="00795940"/>
    <w:rsid w:val="00796743"/>
    <w:rsid w:val="00797BD4"/>
    <w:rsid w:val="00797E22"/>
    <w:rsid w:val="007A0479"/>
    <w:rsid w:val="007A2458"/>
    <w:rsid w:val="007A4B40"/>
    <w:rsid w:val="007A5185"/>
    <w:rsid w:val="007A5F68"/>
    <w:rsid w:val="007A729E"/>
    <w:rsid w:val="007A78FC"/>
    <w:rsid w:val="007B071B"/>
    <w:rsid w:val="007B0CEE"/>
    <w:rsid w:val="007B177A"/>
    <w:rsid w:val="007B1B01"/>
    <w:rsid w:val="007B26AD"/>
    <w:rsid w:val="007B2FA8"/>
    <w:rsid w:val="007B38BB"/>
    <w:rsid w:val="007B49CE"/>
    <w:rsid w:val="007B5FF0"/>
    <w:rsid w:val="007B7ABC"/>
    <w:rsid w:val="007C2955"/>
    <w:rsid w:val="007C6092"/>
    <w:rsid w:val="007C630C"/>
    <w:rsid w:val="007D0B15"/>
    <w:rsid w:val="007D0DE7"/>
    <w:rsid w:val="007D19CB"/>
    <w:rsid w:val="007D53E0"/>
    <w:rsid w:val="007D589C"/>
    <w:rsid w:val="007D6379"/>
    <w:rsid w:val="007D7483"/>
    <w:rsid w:val="007D7ADB"/>
    <w:rsid w:val="007D7E39"/>
    <w:rsid w:val="007E08D1"/>
    <w:rsid w:val="007E31CA"/>
    <w:rsid w:val="007E390B"/>
    <w:rsid w:val="007E5302"/>
    <w:rsid w:val="007F0643"/>
    <w:rsid w:val="007F150A"/>
    <w:rsid w:val="007F1615"/>
    <w:rsid w:val="007F20D0"/>
    <w:rsid w:val="007F276B"/>
    <w:rsid w:val="007F2798"/>
    <w:rsid w:val="007F3272"/>
    <w:rsid w:val="007F40BB"/>
    <w:rsid w:val="007F44EB"/>
    <w:rsid w:val="007F60E7"/>
    <w:rsid w:val="007F685A"/>
    <w:rsid w:val="007F6A3D"/>
    <w:rsid w:val="007F78B4"/>
    <w:rsid w:val="008004FC"/>
    <w:rsid w:val="00800EC7"/>
    <w:rsid w:val="008019B1"/>
    <w:rsid w:val="0080207C"/>
    <w:rsid w:val="00802B30"/>
    <w:rsid w:val="00803968"/>
    <w:rsid w:val="008041BC"/>
    <w:rsid w:val="008041C4"/>
    <w:rsid w:val="00806748"/>
    <w:rsid w:val="0081084E"/>
    <w:rsid w:val="0081159D"/>
    <w:rsid w:val="00811D42"/>
    <w:rsid w:val="008123AA"/>
    <w:rsid w:val="00813032"/>
    <w:rsid w:val="008139D0"/>
    <w:rsid w:val="008150B5"/>
    <w:rsid w:val="00816CC1"/>
    <w:rsid w:val="00816CE1"/>
    <w:rsid w:val="008200C7"/>
    <w:rsid w:val="00820407"/>
    <w:rsid w:val="008209A4"/>
    <w:rsid w:val="00824934"/>
    <w:rsid w:val="00826505"/>
    <w:rsid w:val="00826E16"/>
    <w:rsid w:val="00827CE6"/>
    <w:rsid w:val="00830D68"/>
    <w:rsid w:val="00832F5A"/>
    <w:rsid w:val="0083348D"/>
    <w:rsid w:val="00833773"/>
    <w:rsid w:val="00834588"/>
    <w:rsid w:val="00835B34"/>
    <w:rsid w:val="008375B9"/>
    <w:rsid w:val="00837B7B"/>
    <w:rsid w:val="00840721"/>
    <w:rsid w:val="008412B6"/>
    <w:rsid w:val="0084446B"/>
    <w:rsid w:val="00844F7D"/>
    <w:rsid w:val="00846C04"/>
    <w:rsid w:val="00847952"/>
    <w:rsid w:val="00851EAB"/>
    <w:rsid w:val="00852A75"/>
    <w:rsid w:val="00852E28"/>
    <w:rsid w:val="008550C7"/>
    <w:rsid w:val="00857680"/>
    <w:rsid w:val="00857F28"/>
    <w:rsid w:val="00860132"/>
    <w:rsid w:val="00860617"/>
    <w:rsid w:val="00860B7C"/>
    <w:rsid w:val="00860FEA"/>
    <w:rsid w:val="00863EF0"/>
    <w:rsid w:val="00864771"/>
    <w:rsid w:val="008672B1"/>
    <w:rsid w:val="00874487"/>
    <w:rsid w:val="00874E78"/>
    <w:rsid w:val="00875CBE"/>
    <w:rsid w:val="00876B37"/>
    <w:rsid w:val="0087779E"/>
    <w:rsid w:val="0088022A"/>
    <w:rsid w:val="00880AFB"/>
    <w:rsid w:val="00880FCB"/>
    <w:rsid w:val="00881F8B"/>
    <w:rsid w:val="00883D04"/>
    <w:rsid w:val="00884383"/>
    <w:rsid w:val="00884A39"/>
    <w:rsid w:val="0088548C"/>
    <w:rsid w:val="0088763B"/>
    <w:rsid w:val="00891E26"/>
    <w:rsid w:val="00893001"/>
    <w:rsid w:val="00894241"/>
    <w:rsid w:val="00897191"/>
    <w:rsid w:val="008A0B1F"/>
    <w:rsid w:val="008A0B87"/>
    <w:rsid w:val="008A16D8"/>
    <w:rsid w:val="008A35E3"/>
    <w:rsid w:val="008A519E"/>
    <w:rsid w:val="008A56F9"/>
    <w:rsid w:val="008A724F"/>
    <w:rsid w:val="008B07D3"/>
    <w:rsid w:val="008B2D21"/>
    <w:rsid w:val="008B308A"/>
    <w:rsid w:val="008B3CA2"/>
    <w:rsid w:val="008B40F5"/>
    <w:rsid w:val="008B4A5F"/>
    <w:rsid w:val="008B612B"/>
    <w:rsid w:val="008B670A"/>
    <w:rsid w:val="008B6794"/>
    <w:rsid w:val="008B6FFB"/>
    <w:rsid w:val="008B74C6"/>
    <w:rsid w:val="008B7A4B"/>
    <w:rsid w:val="008C0CD0"/>
    <w:rsid w:val="008C29F9"/>
    <w:rsid w:val="008C3418"/>
    <w:rsid w:val="008C51AA"/>
    <w:rsid w:val="008C5FE4"/>
    <w:rsid w:val="008C7984"/>
    <w:rsid w:val="008D02E1"/>
    <w:rsid w:val="008D0364"/>
    <w:rsid w:val="008D236E"/>
    <w:rsid w:val="008D4268"/>
    <w:rsid w:val="008D4DFC"/>
    <w:rsid w:val="008D63AA"/>
    <w:rsid w:val="008D6901"/>
    <w:rsid w:val="008D697A"/>
    <w:rsid w:val="008E0214"/>
    <w:rsid w:val="008E1137"/>
    <w:rsid w:val="008E160B"/>
    <w:rsid w:val="008E2BEB"/>
    <w:rsid w:val="008E52DB"/>
    <w:rsid w:val="008E65D8"/>
    <w:rsid w:val="008E6DC2"/>
    <w:rsid w:val="008E753F"/>
    <w:rsid w:val="008E7785"/>
    <w:rsid w:val="008E79FD"/>
    <w:rsid w:val="008F12E8"/>
    <w:rsid w:val="008F1665"/>
    <w:rsid w:val="008F3E58"/>
    <w:rsid w:val="008F46A1"/>
    <w:rsid w:val="008F5443"/>
    <w:rsid w:val="008F6E0E"/>
    <w:rsid w:val="008F7EDB"/>
    <w:rsid w:val="009001DD"/>
    <w:rsid w:val="009003F5"/>
    <w:rsid w:val="00902BC9"/>
    <w:rsid w:val="00902C18"/>
    <w:rsid w:val="00903884"/>
    <w:rsid w:val="00903D51"/>
    <w:rsid w:val="00903DF6"/>
    <w:rsid w:val="009054E6"/>
    <w:rsid w:val="00906013"/>
    <w:rsid w:val="0090686E"/>
    <w:rsid w:val="00910EB4"/>
    <w:rsid w:val="0091123E"/>
    <w:rsid w:val="00911E92"/>
    <w:rsid w:val="00912A80"/>
    <w:rsid w:val="00912D72"/>
    <w:rsid w:val="00913138"/>
    <w:rsid w:val="009168ED"/>
    <w:rsid w:val="00916F48"/>
    <w:rsid w:val="00917012"/>
    <w:rsid w:val="00917187"/>
    <w:rsid w:val="0091719A"/>
    <w:rsid w:val="009201D4"/>
    <w:rsid w:val="00920347"/>
    <w:rsid w:val="009209E1"/>
    <w:rsid w:val="009215DA"/>
    <w:rsid w:val="0092301C"/>
    <w:rsid w:val="00923A61"/>
    <w:rsid w:val="00923D37"/>
    <w:rsid w:val="0092557E"/>
    <w:rsid w:val="00927C23"/>
    <w:rsid w:val="00930922"/>
    <w:rsid w:val="00931E0B"/>
    <w:rsid w:val="00932157"/>
    <w:rsid w:val="009329CC"/>
    <w:rsid w:val="009336EC"/>
    <w:rsid w:val="00933804"/>
    <w:rsid w:val="009365B2"/>
    <w:rsid w:val="00936C53"/>
    <w:rsid w:val="00940367"/>
    <w:rsid w:val="0094097F"/>
    <w:rsid w:val="00941BC8"/>
    <w:rsid w:val="00942BFB"/>
    <w:rsid w:val="00944477"/>
    <w:rsid w:val="00945761"/>
    <w:rsid w:val="00951980"/>
    <w:rsid w:val="009519DF"/>
    <w:rsid w:val="00951D73"/>
    <w:rsid w:val="00952105"/>
    <w:rsid w:val="00954949"/>
    <w:rsid w:val="00954A03"/>
    <w:rsid w:val="009569B4"/>
    <w:rsid w:val="009572E5"/>
    <w:rsid w:val="00957CC2"/>
    <w:rsid w:val="0096137E"/>
    <w:rsid w:val="009617F5"/>
    <w:rsid w:val="00961A07"/>
    <w:rsid w:val="00963624"/>
    <w:rsid w:val="00964A6E"/>
    <w:rsid w:val="00965204"/>
    <w:rsid w:val="009654B8"/>
    <w:rsid w:val="00966109"/>
    <w:rsid w:val="0097067A"/>
    <w:rsid w:val="00972B9B"/>
    <w:rsid w:val="009730D8"/>
    <w:rsid w:val="00973379"/>
    <w:rsid w:val="00973978"/>
    <w:rsid w:val="00973F79"/>
    <w:rsid w:val="00974083"/>
    <w:rsid w:val="009749D9"/>
    <w:rsid w:val="00976A77"/>
    <w:rsid w:val="009772D8"/>
    <w:rsid w:val="00977708"/>
    <w:rsid w:val="00980648"/>
    <w:rsid w:val="009809A7"/>
    <w:rsid w:val="00982746"/>
    <w:rsid w:val="00983B3B"/>
    <w:rsid w:val="00985037"/>
    <w:rsid w:val="009865E0"/>
    <w:rsid w:val="00986C3F"/>
    <w:rsid w:val="00986DE4"/>
    <w:rsid w:val="00987957"/>
    <w:rsid w:val="00990941"/>
    <w:rsid w:val="00991495"/>
    <w:rsid w:val="00991D21"/>
    <w:rsid w:val="009927CD"/>
    <w:rsid w:val="00992D8A"/>
    <w:rsid w:val="009938A0"/>
    <w:rsid w:val="00994166"/>
    <w:rsid w:val="009941B5"/>
    <w:rsid w:val="00994443"/>
    <w:rsid w:val="009961EA"/>
    <w:rsid w:val="0099710E"/>
    <w:rsid w:val="00997E6D"/>
    <w:rsid w:val="009A0201"/>
    <w:rsid w:val="009A0D71"/>
    <w:rsid w:val="009A1FBB"/>
    <w:rsid w:val="009A2811"/>
    <w:rsid w:val="009A2EB7"/>
    <w:rsid w:val="009A5CD2"/>
    <w:rsid w:val="009A74BC"/>
    <w:rsid w:val="009B0801"/>
    <w:rsid w:val="009B2AE0"/>
    <w:rsid w:val="009B307D"/>
    <w:rsid w:val="009B4C05"/>
    <w:rsid w:val="009B4CC5"/>
    <w:rsid w:val="009B58FE"/>
    <w:rsid w:val="009B5E05"/>
    <w:rsid w:val="009B673B"/>
    <w:rsid w:val="009B688E"/>
    <w:rsid w:val="009B69B8"/>
    <w:rsid w:val="009B6A2A"/>
    <w:rsid w:val="009B7968"/>
    <w:rsid w:val="009B79A6"/>
    <w:rsid w:val="009B7EC7"/>
    <w:rsid w:val="009C0C2A"/>
    <w:rsid w:val="009C0F2B"/>
    <w:rsid w:val="009C27EF"/>
    <w:rsid w:val="009C2C2E"/>
    <w:rsid w:val="009C4797"/>
    <w:rsid w:val="009C51CD"/>
    <w:rsid w:val="009C5386"/>
    <w:rsid w:val="009C552B"/>
    <w:rsid w:val="009C7404"/>
    <w:rsid w:val="009D0E0A"/>
    <w:rsid w:val="009D1824"/>
    <w:rsid w:val="009D3F3A"/>
    <w:rsid w:val="009D44FC"/>
    <w:rsid w:val="009D4DB1"/>
    <w:rsid w:val="009D5D43"/>
    <w:rsid w:val="009D5E33"/>
    <w:rsid w:val="009D6C9E"/>
    <w:rsid w:val="009D7137"/>
    <w:rsid w:val="009E0253"/>
    <w:rsid w:val="009E1CA6"/>
    <w:rsid w:val="009E29DF"/>
    <w:rsid w:val="009E2E23"/>
    <w:rsid w:val="009E337D"/>
    <w:rsid w:val="009E4789"/>
    <w:rsid w:val="009E74F1"/>
    <w:rsid w:val="009E7D1C"/>
    <w:rsid w:val="009F0D39"/>
    <w:rsid w:val="009F1291"/>
    <w:rsid w:val="009F138B"/>
    <w:rsid w:val="009F5A40"/>
    <w:rsid w:val="00A00EDD"/>
    <w:rsid w:val="00A00EFC"/>
    <w:rsid w:val="00A00F13"/>
    <w:rsid w:val="00A01449"/>
    <w:rsid w:val="00A01F90"/>
    <w:rsid w:val="00A02A9F"/>
    <w:rsid w:val="00A030DA"/>
    <w:rsid w:val="00A038AF"/>
    <w:rsid w:val="00A03F1D"/>
    <w:rsid w:val="00A042AD"/>
    <w:rsid w:val="00A044F0"/>
    <w:rsid w:val="00A05CD5"/>
    <w:rsid w:val="00A05F6B"/>
    <w:rsid w:val="00A07F03"/>
    <w:rsid w:val="00A1152D"/>
    <w:rsid w:val="00A115FE"/>
    <w:rsid w:val="00A13DEB"/>
    <w:rsid w:val="00A140CB"/>
    <w:rsid w:val="00A151DD"/>
    <w:rsid w:val="00A1541E"/>
    <w:rsid w:val="00A15733"/>
    <w:rsid w:val="00A15A95"/>
    <w:rsid w:val="00A15FCD"/>
    <w:rsid w:val="00A16B5E"/>
    <w:rsid w:val="00A21ADD"/>
    <w:rsid w:val="00A22215"/>
    <w:rsid w:val="00A236DE"/>
    <w:rsid w:val="00A23A30"/>
    <w:rsid w:val="00A23A91"/>
    <w:rsid w:val="00A23B16"/>
    <w:rsid w:val="00A27186"/>
    <w:rsid w:val="00A2799F"/>
    <w:rsid w:val="00A31A9B"/>
    <w:rsid w:val="00A31B5B"/>
    <w:rsid w:val="00A32FBB"/>
    <w:rsid w:val="00A33789"/>
    <w:rsid w:val="00A33872"/>
    <w:rsid w:val="00A341D3"/>
    <w:rsid w:val="00A34CCC"/>
    <w:rsid w:val="00A352D3"/>
    <w:rsid w:val="00A35AFF"/>
    <w:rsid w:val="00A35F2B"/>
    <w:rsid w:val="00A36EA6"/>
    <w:rsid w:val="00A3745D"/>
    <w:rsid w:val="00A41015"/>
    <w:rsid w:val="00A420E7"/>
    <w:rsid w:val="00A424D8"/>
    <w:rsid w:val="00A42723"/>
    <w:rsid w:val="00A4471D"/>
    <w:rsid w:val="00A44CAB"/>
    <w:rsid w:val="00A45514"/>
    <w:rsid w:val="00A46939"/>
    <w:rsid w:val="00A47FF9"/>
    <w:rsid w:val="00A50064"/>
    <w:rsid w:val="00A50904"/>
    <w:rsid w:val="00A5159F"/>
    <w:rsid w:val="00A520E8"/>
    <w:rsid w:val="00A522EB"/>
    <w:rsid w:val="00A52668"/>
    <w:rsid w:val="00A56BB4"/>
    <w:rsid w:val="00A56EC8"/>
    <w:rsid w:val="00A574F6"/>
    <w:rsid w:val="00A600D3"/>
    <w:rsid w:val="00A62CF9"/>
    <w:rsid w:val="00A63829"/>
    <w:rsid w:val="00A65FAC"/>
    <w:rsid w:val="00A666E4"/>
    <w:rsid w:val="00A719AA"/>
    <w:rsid w:val="00A72E1D"/>
    <w:rsid w:val="00A737D7"/>
    <w:rsid w:val="00A74A95"/>
    <w:rsid w:val="00A74D24"/>
    <w:rsid w:val="00A74E65"/>
    <w:rsid w:val="00A76EC4"/>
    <w:rsid w:val="00A7719C"/>
    <w:rsid w:val="00A80851"/>
    <w:rsid w:val="00A811B7"/>
    <w:rsid w:val="00A81A60"/>
    <w:rsid w:val="00A82219"/>
    <w:rsid w:val="00A82955"/>
    <w:rsid w:val="00A9138D"/>
    <w:rsid w:val="00A91908"/>
    <w:rsid w:val="00A91A97"/>
    <w:rsid w:val="00A946CB"/>
    <w:rsid w:val="00AA07A9"/>
    <w:rsid w:val="00AA1D80"/>
    <w:rsid w:val="00AA23C4"/>
    <w:rsid w:val="00AA33F7"/>
    <w:rsid w:val="00AA350D"/>
    <w:rsid w:val="00AA3CF8"/>
    <w:rsid w:val="00AA4072"/>
    <w:rsid w:val="00AA7819"/>
    <w:rsid w:val="00AB033E"/>
    <w:rsid w:val="00AB16E8"/>
    <w:rsid w:val="00AB2558"/>
    <w:rsid w:val="00AB32D0"/>
    <w:rsid w:val="00AB39EB"/>
    <w:rsid w:val="00AB436E"/>
    <w:rsid w:val="00AB46D8"/>
    <w:rsid w:val="00AB5B83"/>
    <w:rsid w:val="00AC2044"/>
    <w:rsid w:val="00AC4AC4"/>
    <w:rsid w:val="00AC51A5"/>
    <w:rsid w:val="00AC6457"/>
    <w:rsid w:val="00AC6A9E"/>
    <w:rsid w:val="00AC7C44"/>
    <w:rsid w:val="00AC7C53"/>
    <w:rsid w:val="00AD11E2"/>
    <w:rsid w:val="00AD2F78"/>
    <w:rsid w:val="00AD459E"/>
    <w:rsid w:val="00AD5023"/>
    <w:rsid w:val="00AD5EB7"/>
    <w:rsid w:val="00AD6873"/>
    <w:rsid w:val="00AD7422"/>
    <w:rsid w:val="00AE140C"/>
    <w:rsid w:val="00AE144A"/>
    <w:rsid w:val="00AE1C99"/>
    <w:rsid w:val="00AE2689"/>
    <w:rsid w:val="00AE3712"/>
    <w:rsid w:val="00AE4FEA"/>
    <w:rsid w:val="00AE5062"/>
    <w:rsid w:val="00AE71F0"/>
    <w:rsid w:val="00AF065B"/>
    <w:rsid w:val="00AF1CC9"/>
    <w:rsid w:val="00AF1F1D"/>
    <w:rsid w:val="00AF2F40"/>
    <w:rsid w:val="00AF4155"/>
    <w:rsid w:val="00AF5184"/>
    <w:rsid w:val="00AF56BC"/>
    <w:rsid w:val="00AF5831"/>
    <w:rsid w:val="00AF594E"/>
    <w:rsid w:val="00AF65F3"/>
    <w:rsid w:val="00AF719A"/>
    <w:rsid w:val="00AF799E"/>
    <w:rsid w:val="00B00435"/>
    <w:rsid w:val="00B00F2D"/>
    <w:rsid w:val="00B017EC"/>
    <w:rsid w:val="00B03742"/>
    <w:rsid w:val="00B04012"/>
    <w:rsid w:val="00B047F5"/>
    <w:rsid w:val="00B050DB"/>
    <w:rsid w:val="00B05CAF"/>
    <w:rsid w:val="00B06825"/>
    <w:rsid w:val="00B07584"/>
    <w:rsid w:val="00B10C1F"/>
    <w:rsid w:val="00B11266"/>
    <w:rsid w:val="00B118AB"/>
    <w:rsid w:val="00B11A17"/>
    <w:rsid w:val="00B11FA5"/>
    <w:rsid w:val="00B13706"/>
    <w:rsid w:val="00B13C33"/>
    <w:rsid w:val="00B155AF"/>
    <w:rsid w:val="00B1615E"/>
    <w:rsid w:val="00B16A34"/>
    <w:rsid w:val="00B16FC5"/>
    <w:rsid w:val="00B1723E"/>
    <w:rsid w:val="00B21108"/>
    <w:rsid w:val="00B21301"/>
    <w:rsid w:val="00B2131C"/>
    <w:rsid w:val="00B21560"/>
    <w:rsid w:val="00B21A02"/>
    <w:rsid w:val="00B22632"/>
    <w:rsid w:val="00B23105"/>
    <w:rsid w:val="00B23B55"/>
    <w:rsid w:val="00B25BFF"/>
    <w:rsid w:val="00B30435"/>
    <w:rsid w:val="00B30BA5"/>
    <w:rsid w:val="00B31229"/>
    <w:rsid w:val="00B3156E"/>
    <w:rsid w:val="00B34ED7"/>
    <w:rsid w:val="00B351ED"/>
    <w:rsid w:val="00B352FB"/>
    <w:rsid w:val="00B36083"/>
    <w:rsid w:val="00B36F4C"/>
    <w:rsid w:val="00B37040"/>
    <w:rsid w:val="00B37400"/>
    <w:rsid w:val="00B37E4A"/>
    <w:rsid w:val="00B403C3"/>
    <w:rsid w:val="00B405BB"/>
    <w:rsid w:val="00B406B3"/>
    <w:rsid w:val="00B41E6F"/>
    <w:rsid w:val="00B43D58"/>
    <w:rsid w:val="00B4409E"/>
    <w:rsid w:val="00B44514"/>
    <w:rsid w:val="00B4628C"/>
    <w:rsid w:val="00B462E8"/>
    <w:rsid w:val="00B46771"/>
    <w:rsid w:val="00B46996"/>
    <w:rsid w:val="00B47952"/>
    <w:rsid w:val="00B514E0"/>
    <w:rsid w:val="00B531EB"/>
    <w:rsid w:val="00B54589"/>
    <w:rsid w:val="00B547EE"/>
    <w:rsid w:val="00B558C8"/>
    <w:rsid w:val="00B55DE9"/>
    <w:rsid w:val="00B55F5C"/>
    <w:rsid w:val="00B60EA5"/>
    <w:rsid w:val="00B61016"/>
    <w:rsid w:val="00B61A51"/>
    <w:rsid w:val="00B6230C"/>
    <w:rsid w:val="00B64AF3"/>
    <w:rsid w:val="00B654BD"/>
    <w:rsid w:val="00B66239"/>
    <w:rsid w:val="00B7159E"/>
    <w:rsid w:val="00B716E7"/>
    <w:rsid w:val="00B72A8B"/>
    <w:rsid w:val="00B72E84"/>
    <w:rsid w:val="00B72FC4"/>
    <w:rsid w:val="00B73060"/>
    <w:rsid w:val="00B73E9C"/>
    <w:rsid w:val="00B74784"/>
    <w:rsid w:val="00B76AF8"/>
    <w:rsid w:val="00B7768D"/>
    <w:rsid w:val="00B77C84"/>
    <w:rsid w:val="00B828FB"/>
    <w:rsid w:val="00B842B5"/>
    <w:rsid w:val="00B87085"/>
    <w:rsid w:val="00B87306"/>
    <w:rsid w:val="00B87690"/>
    <w:rsid w:val="00B87D91"/>
    <w:rsid w:val="00B91FC3"/>
    <w:rsid w:val="00B9260F"/>
    <w:rsid w:val="00B9323F"/>
    <w:rsid w:val="00B936DC"/>
    <w:rsid w:val="00B93D51"/>
    <w:rsid w:val="00B95030"/>
    <w:rsid w:val="00B969BC"/>
    <w:rsid w:val="00B9719C"/>
    <w:rsid w:val="00B97C0C"/>
    <w:rsid w:val="00BA1746"/>
    <w:rsid w:val="00BA1B3F"/>
    <w:rsid w:val="00BA3EF6"/>
    <w:rsid w:val="00BA596F"/>
    <w:rsid w:val="00BA6ABE"/>
    <w:rsid w:val="00BA6CF3"/>
    <w:rsid w:val="00BB003A"/>
    <w:rsid w:val="00BB0ED1"/>
    <w:rsid w:val="00BB3C34"/>
    <w:rsid w:val="00BB7EF3"/>
    <w:rsid w:val="00BC073E"/>
    <w:rsid w:val="00BC087B"/>
    <w:rsid w:val="00BC1213"/>
    <w:rsid w:val="00BC1ADC"/>
    <w:rsid w:val="00BC40DB"/>
    <w:rsid w:val="00BC4663"/>
    <w:rsid w:val="00BC622E"/>
    <w:rsid w:val="00BC7B2B"/>
    <w:rsid w:val="00BD0D3E"/>
    <w:rsid w:val="00BD175F"/>
    <w:rsid w:val="00BD2D4B"/>
    <w:rsid w:val="00BD43B7"/>
    <w:rsid w:val="00BD4E57"/>
    <w:rsid w:val="00BD5771"/>
    <w:rsid w:val="00BE156C"/>
    <w:rsid w:val="00BE2077"/>
    <w:rsid w:val="00BE21EA"/>
    <w:rsid w:val="00BE3546"/>
    <w:rsid w:val="00BE39A3"/>
    <w:rsid w:val="00BE5F93"/>
    <w:rsid w:val="00BE6124"/>
    <w:rsid w:val="00BF4A86"/>
    <w:rsid w:val="00BF5A40"/>
    <w:rsid w:val="00BF761E"/>
    <w:rsid w:val="00BF7CF5"/>
    <w:rsid w:val="00C01296"/>
    <w:rsid w:val="00C01597"/>
    <w:rsid w:val="00C01B5E"/>
    <w:rsid w:val="00C0307B"/>
    <w:rsid w:val="00C03B07"/>
    <w:rsid w:val="00C072AC"/>
    <w:rsid w:val="00C1064F"/>
    <w:rsid w:val="00C10BFF"/>
    <w:rsid w:val="00C10F8F"/>
    <w:rsid w:val="00C1511C"/>
    <w:rsid w:val="00C15196"/>
    <w:rsid w:val="00C1527A"/>
    <w:rsid w:val="00C17112"/>
    <w:rsid w:val="00C17893"/>
    <w:rsid w:val="00C216F5"/>
    <w:rsid w:val="00C21D8D"/>
    <w:rsid w:val="00C22444"/>
    <w:rsid w:val="00C2328B"/>
    <w:rsid w:val="00C23491"/>
    <w:rsid w:val="00C2386D"/>
    <w:rsid w:val="00C24999"/>
    <w:rsid w:val="00C2525C"/>
    <w:rsid w:val="00C27E2D"/>
    <w:rsid w:val="00C3064D"/>
    <w:rsid w:val="00C313FD"/>
    <w:rsid w:val="00C345D4"/>
    <w:rsid w:val="00C34FAA"/>
    <w:rsid w:val="00C355B1"/>
    <w:rsid w:val="00C35902"/>
    <w:rsid w:val="00C40FA5"/>
    <w:rsid w:val="00C42927"/>
    <w:rsid w:val="00C43A65"/>
    <w:rsid w:val="00C43C73"/>
    <w:rsid w:val="00C44528"/>
    <w:rsid w:val="00C44608"/>
    <w:rsid w:val="00C46211"/>
    <w:rsid w:val="00C462BC"/>
    <w:rsid w:val="00C475EC"/>
    <w:rsid w:val="00C47AA9"/>
    <w:rsid w:val="00C50EBC"/>
    <w:rsid w:val="00C51A44"/>
    <w:rsid w:val="00C51E73"/>
    <w:rsid w:val="00C527AA"/>
    <w:rsid w:val="00C52ADF"/>
    <w:rsid w:val="00C52D8F"/>
    <w:rsid w:val="00C5327D"/>
    <w:rsid w:val="00C5525E"/>
    <w:rsid w:val="00C5585F"/>
    <w:rsid w:val="00C55AB3"/>
    <w:rsid w:val="00C56949"/>
    <w:rsid w:val="00C56DE6"/>
    <w:rsid w:val="00C654C4"/>
    <w:rsid w:val="00C65725"/>
    <w:rsid w:val="00C66BF7"/>
    <w:rsid w:val="00C67607"/>
    <w:rsid w:val="00C67A02"/>
    <w:rsid w:val="00C70012"/>
    <w:rsid w:val="00C73026"/>
    <w:rsid w:val="00C737AB"/>
    <w:rsid w:val="00C74472"/>
    <w:rsid w:val="00C7462D"/>
    <w:rsid w:val="00C7553E"/>
    <w:rsid w:val="00C75686"/>
    <w:rsid w:val="00C76579"/>
    <w:rsid w:val="00C779A4"/>
    <w:rsid w:val="00C82B6A"/>
    <w:rsid w:val="00C84F0C"/>
    <w:rsid w:val="00C8736E"/>
    <w:rsid w:val="00C90753"/>
    <w:rsid w:val="00C92AF1"/>
    <w:rsid w:val="00C92DE4"/>
    <w:rsid w:val="00C93746"/>
    <w:rsid w:val="00C93AAD"/>
    <w:rsid w:val="00C943C9"/>
    <w:rsid w:val="00C96D58"/>
    <w:rsid w:val="00C97E10"/>
    <w:rsid w:val="00CA03F0"/>
    <w:rsid w:val="00CA05A0"/>
    <w:rsid w:val="00CA08B3"/>
    <w:rsid w:val="00CA2CC4"/>
    <w:rsid w:val="00CA2DA0"/>
    <w:rsid w:val="00CA3288"/>
    <w:rsid w:val="00CA33AD"/>
    <w:rsid w:val="00CA46A2"/>
    <w:rsid w:val="00CA5D21"/>
    <w:rsid w:val="00CA6508"/>
    <w:rsid w:val="00CA67E7"/>
    <w:rsid w:val="00CA7187"/>
    <w:rsid w:val="00CA74E8"/>
    <w:rsid w:val="00CA7701"/>
    <w:rsid w:val="00CB0492"/>
    <w:rsid w:val="00CB29BC"/>
    <w:rsid w:val="00CB48C8"/>
    <w:rsid w:val="00CB5CDB"/>
    <w:rsid w:val="00CB5E85"/>
    <w:rsid w:val="00CB7CD3"/>
    <w:rsid w:val="00CC0A1D"/>
    <w:rsid w:val="00CC1207"/>
    <w:rsid w:val="00CC4B8B"/>
    <w:rsid w:val="00CC4EB0"/>
    <w:rsid w:val="00CC5213"/>
    <w:rsid w:val="00CC5653"/>
    <w:rsid w:val="00CC680B"/>
    <w:rsid w:val="00CC71B0"/>
    <w:rsid w:val="00CC72A2"/>
    <w:rsid w:val="00CC72AC"/>
    <w:rsid w:val="00CC7618"/>
    <w:rsid w:val="00CC7A74"/>
    <w:rsid w:val="00CD07FE"/>
    <w:rsid w:val="00CD09CD"/>
    <w:rsid w:val="00CD1D8A"/>
    <w:rsid w:val="00CD5058"/>
    <w:rsid w:val="00CD6002"/>
    <w:rsid w:val="00CD7A8A"/>
    <w:rsid w:val="00CE0037"/>
    <w:rsid w:val="00CE0B06"/>
    <w:rsid w:val="00CE0BBC"/>
    <w:rsid w:val="00CE1342"/>
    <w:rsid w:val="00CE172A"/>
    <w:rsid w:val="00CE2F6F"/>
    <w:rsid w:val="00CE30A6"/>
    <w:rsid w:val="00CE3FE3"/>
    <w:rsid w:val="00CE5130"/>
    <w:rsid w:val="00CE61FE"/>
    <w:rsid w:val="00CF0046"/>
    <w:rsid w:val="00CF01D6"/>
    <w:rsid w:val="00CF0720"/>
    <w:rsid w:val="00CF1101"/>
    <w:rsid w:val="00CF17CE"/>
    <w:rsid w:val="00CF33F9"/>
    <w:rsid w:val="00CF3508"/>
    <w:rsid w:val="00CF5A7E"/>
    <w:rsid w:val="00CF71B5"/>
    <w:rsid w:val="00CF7630"/>
    <w:rsid w:val="00D002F9"/>
    <w:rsid w:val="00D021AB"/>
    <w:rsid w:val="00D0279D"/>
    <w:rsid w:val="00D04005"/>
    <w:rsid w:val="00D0445B"/>
    <w:rsid w:val="00D05BF3"/>
    <w:rsid w:val="00D05D75"/>
    <w:rsid w:val="00D06E4A"/>
    <w:rsid w:val="00D07B48"/>
    <w:rsid w:val="00D1012B"/>
    <w:rsid w:val="00D10AC5"/>
    <w:rsid w:val="00D11050"/>
    <w:rsid w:val="00D114F6"/>
    <w:rsid w:val="00D11C6C"/>
    <w:rsid w:val="00D12C19"/>
    <w:rsid w:val="00D12DC4"/>
    <w:rsid w:val="00D14FAC"/>
    <w:rsid w:val="00D15207"/>
    <w:rsid w:val="00D154CF"/>
    <w:rsid w:val="00D15FA4"/>
    <w:rsid w:val="00D1719F"/>
    <w:rsid w:val="00D21374"/>
    <w:rsid w:val="00D21735"/>
    <w:rsid w:val="00D23A89"/>
    <w:rsid w:val="00D23AFD"/>
    <w:rsid w:val="00D23C77"/>
    <w:rsid w:val="00D23FCF"/>
    <w:rsid w:val="00D25A07"/>
    <w:rsid w:val="00D2609F"/>
    <w:rsid w:val="00D27737"/>
    <w:rsid w:val="00D27D9D"/>
    <w:rsid w:val="00D308D1"/>
    <w:rsid w:val="00D30D6C"/>
    <w:rsid w:val="00D3125F"/>
    <w:rsid w:val="00D32A1F"/>
    <w:rsid w:val="00D32B51"/>
    <w:rsid w:val="00D33226"/>
    <w:rsid w:val="00D33AE4"/>
    <w:rsid w:val="00D34785"/>
    <w:rsid w:val="00D350C4"/>
    <w:rsid w:val="00D359A0"/>
    <w:rsid w:val="00D37A8A"/>
    <w:rsid w:val="00D401C7"/>
    <w:rsid w:val="00D432CA"/>
    <w:rsid w:val="00D45539"/>
    <w:rsid w:val="00D45A50"/>
    <w:rsid w:val="00D46075"/>
    <w:rsid w:val="00D46699"/>
    <w:rsid w:val="00D47536"/>
    <w:rsid w:val="00D4790B"/>
    <w:rsid w:val="00D47C1F"/>
    <w:rsid w:val="00D501B4"/>
    <w:rsid w:val="00D51D81"/>
    <w:rsid w:val="00D535D4"/>
    <w:rsid w:val="00D53DE2"/>
    <w:rsid w:val="00D55373"/>
    <w:rsid w:val="00D553D9"/>
    <w:rsid w:val="00D558F9"/>
    <w:rsid w:val="00D559FD"/>
    <w:rsid w:val="00D55B1D"/>
    <w:rsid w:val="00D5609F"/>
    <w:rsid w:val="00D571D1"/>
    <w:rsid w:val="00D571FB"/>
    <w:rsid w:val="00D57CC1"/>
    <w:rsid w:val="00D63BBD"/>
    <w:rsid w:val="00D63D95"/>
    <w:rsid w:val="00D64D9D"/>
    <w:rsid w:val="00D659D4"/>
    <w:rsid w:val="00D66443"/>
    <w:rsid w:val="00D711AC"/>
    <w:rsid w:val="00D7182D"/>
    <w:rsid w:val="00D72BF9"/>
    <w:rsid w:val="00D773E1"/>
    <w:rsid w:val="00D77AB3"/>
    <w:rsid w:val="00D77E65"/>
    <w:rsid w:val="00D8049E"/>
    <w:rsid w:val="00D80577"/>
    <w:rsid w:val="00D811E7"/>
    <w:rsid w:val="00D81662"/>
    <w:rsid w:val="00D82CE9"/>
    <w:rsid w:val="00D834B2"/>
    <w:rsid w:val="00D86276"/>
    <w:rsid w:val="00D86F0E"/>
    <w:rsid w:val="00D86FC3"/>
    <w:rsid w:val="00D87B2F"/>
    <w:rsid w:val="00D92D05"/>
    <w:rsid w:val="00D933DC"/>
    <w:rsid w:val="00D93EF4"/>
    <w:rsid w:val="00D963E6"/>
    <w:rsid w:val="00D967D3"/>
    <w:rsid w:val="00D96DD6"/>
    <w:rsid w:val="00DA2818"/>
    <w:rsid w:val="00DA31AF"/>
    <w:rsid w:val="00DA41D9"/>
    <w:rsid w:val="00DA4204"/>
    <w:rsid w:val="00DA455D"/>
    <w:rsid w:val="00DA6206"/>
    <w:rsid w:val="00DA6C15"/>
    <w:rsid w:val="00DA73B8"/>
    <w:rsid w:val="00DA7A85"/>
    <w:rsid w:val="00DB0EE0"/>
    <w:rsid w:val="00DB2573"/>
    <w:rsid w:val="00DB281B"/>
    <w:rsid w:val="00DB2828"/>
    <w:rsid w:val="00DB4A35"/>
    <w:rsid w:val="00DB4E59"/>
    <w:rsid w:val="00DB55C5"/>
    <w:rsid w:val="00DB7761"/>
    <w:rsid w:val="00DC130F"/>
    <w:rsid w:val="00DC253E"/>
    <w:rsid w:val="00DC2928"/>
    <w:rsid w:val="00DC4115"/>
    <w:rsid w:val="00DC5ED4"/>
    <w:rsid w:val="00DC7654"/>
    <w:rsid w:val="00DC7B45"/>
    <w:rsid w:val="00DD1507"/>
    <w:rsid w:val="00DD4BE9"/>
    <w:rsid w:val="00DD5E6D"/>
    <w:rsid w:val="00DD65EF"/>
    <w:rsid w:val="00DD6721"/>
    <w:rsid w:val="00DD7827"/>
    <w:rsid w:val="00DD7BAE"/>
    <w:rsid w:val="00DE0476"/>
    <w:rsid w:val="00DE0797"/>
    <w:rsid w:val="00DE1330"/>
    <w:rsid w:val="00DE177A"/>
    <w:rsid w:val="00DE5005"/>
    <w:rsid w:val="00DE55A5"/>
    <w:rsid w:val="00DE6690"/>
    <w:rsid w:val="00DF0550"/>
    <w:rsid w:val="00DF0D6B"/>
    <w:rsid w:val="00DF129D"/>
    <w:rsid w:val="00DF13D6"/>
    <w:rsid w:val="00DF1547"/>
    <w:rsid w:val="00DF28F0"/>
    <w:rsid w:val="00DF3206"/>
    <w:rsid w:val="00DF41C1"/>
    <w:rsid w:val="00DF4413"/>
    <w:rsid w:val="00DF4695"/>
    <w:rsid w:val="00DF6826"/>
    <w:rsid w:val="00DF7CB8"/>
    <w:rsid w:val="00E00216"/>
    <w:rsid w:val="00E00258"/>
    <w:rsid w:val="00E00C6A"/>
    <w:rsid w:val="00E00E19"/>
    <w:rsid w:val="00E0144C"/>
    <w:rsid w:val="00E05F8B"/>
    <w:rsid w:val="00E06125"/>
    <w:rsid w:val="00E10D77"/>
    <w:rsid w:val="00E11B0C"/>
    <w:rsid w:val="00E11C9B"/>
    <w:rsid w:val="00E12104"/>
    <w:rsid w:val="00E12488"/>
    <w:rsid w:val="00E12B86"/>
    <w:rsid w:val="00E12E9A"/>
    <w:rsid w:val="00E1308D"/>
    <w:rsid w:val="00E13A60"/>
    <w:rsid w:val="00E14E5E"/>
    <w:rsid w:val="00E15725"/>
    <w:rsid w:val="00E20815"/>
    <w:rsid w:val="00E20973"/>
    <w:rsid w:val="00E22415"/>
    <w:rsid w:val="00E23308"/>
    <w:rsid w:val="00E24CC8"/>
    <w:rsid w:val="00E25841"/>
    <w:rsid w:val="00E2606B"/>
    <w:rsid w:val="00E2635D"/>
    <w:rsid w:val="00E26619"/>
    <w:rsid w:val="00E26CD4"/>
    <w:rsid w:val="00E274DD"/>
    <w:rsid w:val="00E279C6"/>
    <w:rsid w:val="00E30BA6"/>
    <w:rsid w:val="00E30D37"/>
    <w:rsid w:val="00E31214"/>
    <w:rsid w:val="00E3288F"/>
    <w:rsid w:val="00E3467F"/>
    <w:rsid w:val="00E34929"/>
    <w:rsid w:val="00E34BF5"/>
    <w:rsid w:val="00E357E2"/>
    <w:rsid w:val="00E35BAB"/>
    <w:rsid w:val="00E36BEA"/>
    <w:rsid w:val="00E3799F"/>
    <w:rsid w:val="00E40D09"/>
    <w:rsid w:val="00E41F1E"/>
    <w:rsid w:val="00E4228E"/>
    <w:rsid w:val="00E431DA"/>
    <w:rsid w:val="00E4333D"/>
    <w:rsid w:val="00E4441C"/>
    <w:rsid w:val="00E44B9F"/>
    <w:rsid w:val="00E45CFB"/>
    <w:rsid w:val="00E47D31"/>
    <w:rsid w:val="00E5561C"/>
    <w:rsid w:val="00E55693"/>
    <w:rsid w:val="00E557A3"/>
    <w:rsid w:val="00E55C23"/>
    <w:rsid w:val="00E55C85"/>
    <w:rsid w:val="00E57252"/>
    <w:rsid w:val="00E57544"/>
    <w:rsid w:val="00E6109C"/>
    <w:rsid w:val="00E61D7D"/>
    <w:rsid w:val="00E6772C"/>
    <w:rsid w:val="00E6782D"/>
    <w:rsid w:val="00E70C17"/>
    <w:rsid w:val="00E70CD0"/>
    <w:rsid w:val="00E719E3"/>
    <w:rsid w:val="00E72E10"/>
    <w:rsid w:val="00E73B9B"/>
    <w:rsid w:val="00E74F40"/>
    <w:rsid w:val="00E76010"/>
    <w:rsid w:val="00E773D8"/>
    <w:rsid w:val="00E81FE5"/>
    <w:rsid w:val="00E85A49"/>
    <w:rsid w:val="00E86C5D"/>
    <w:rsid w:val="00E872D6"/>
    <w:rsid w:val="00E87549"/>
    <w:rsid w:val="00E87E34"/>
    <w:rsid w:val="00E95549"/>
    <w:rsid w:val="00E95798"/>
    <w:rsid w:val="00E95AE5"/>
    <w:rsid w:val="00E97056"/>
    <w:rsid w:val="00EA07C1"/>
    <w:rsid w:val="00EA1291"/>
    <w:rsid w:val="00EA2AE3"/>
    <w:rsid w:val="00EA3F9B"/>
    <w:rsid w:val="00EA430C"/>
    <w:rsid w:val="00EA5856"/>
    <w:rsid w:val="00EA69A6"/>
    <w:rsid w:val="00EA7C2A"/>
    <w:rsid w:val="00EB04A1"/>
    <w:rsid w:val="00EB179E"/>
    <w:rsid w:val="00EB206C"/>
    <w:rsid w:val="00EB23A8"/>
    <w:rsid w:val="00EB50D4"/>
    <w:rsid w:val="00EB745D"/>
    <w:rsid w:val="00EC0F76"/>
    <w:rsid w:val="00EC12F9"/>
    <w:rsid w:val="00EC2082"/>
    <w:rsid w:val="00EC5BC5"/>
    <w:rsid w:val="00EC5C7B"/>
    <w:rsid w:val="00EC5E61"/>
    <w:rsid w:val="00EC6079"/>
    <w:rsid w:val="00EC62D7"/>
    <w:rsid w:val="00ED0416"/>
    <w:rsid w:val="00ED182E"/>
    <w:rsid w:val="00ED24E1"/>
    <w:rsid w:val="00ED27CA"/>
    <w:rsid w:val="00ED4BAB"/>
    <w:rsid w:val="00ED5B56"/>
    <w:rsid w:val="00ED710D"/>
    <w:rsid w:val="00EE1F9C"/>
    <w:rsid w:val="00EE2707"/>
    <w:rsid w:val="00EE2E9F"/>
    <w:rsid w:val="00EE4AF3"/>
    <w:rsid w:val="00EE4C0C"/>
    <w:rsid w:val="00EE53EB"/>
    <w:rsid w:val="00EE5D87"/>
    <w:rsid w:val="00EE63D8"/>
    <w:rsid w:val="00EE6DCB"/>
    <w:rsid w:val="00EE7B62"/>
    <w:rsid w:val="00EF053B"/>
    <w:rsid w:val="00EF067A"/>
    <w:rsid w:val="00EF359D"/>
    <w:rsid w:val="00EF40E9"/>
    <w:rsid w:val="00EF44F9"/>
    <w:rsid w:val="00EF624F"/>
    <w:rsid w:val="00EF69A7"/>
    <w:rsid w:val="00EF6DBD"/>
    <w:rsid w:val="00F023AA"/>
    <w:rsid w:val="00F02B18"/>
    <w:rsid w:val="00F02F9D"/>
    <w:rsid w:val="00F04084"/>
    <w:rsid w:val="00F043B7"/>
    <w:rsid w:val="00F054EE"/>
    <w:rsid w:val="00F06740"/>
    <w:rsid w:val="00F06A35"/>
    <w:rsid w:val="00F06BA8"/>
    <w:rsid w:val="00F07EAD"/>
    <w:rsid w:val="00F100BA"/>
    <w:rsid w:val="00F10B40"/>
    <w:rsid w:val="00F10CB4"/>
    <w:rsid w:val="00F13E2E"/>
    <w:rsid w:val="00F15536"/>
    <w:rsid w:val="00F15ED3"/>
    <w:rsid w:val="00F16A36"/>
    <w:rsid w:val="00F20476"/>
    <w:rsid w:val="00F227B6"/>
    <w:rsid w:val="00F22DE0"/>
    <w:rsid w:val="00F25CB3"/>
    <w:rsid w:val="00F26376"/>
    <w:rsid w:val="00F26B89"/>
    <w:rsid w:val="00F30D20"/>
    <w:rsid w:val="00F31698"/>
    <w:rsid w:val="00F31C2E"/>
    <w:rsid w:val="00F3242A"/>
    <w:rsid w:val="00F3294D"/>
    <w:rsid w:val="00F33620"/>
    <w:rsid w:val="00F37B0A"/>
    <w:rsid w:val="00F37C19"/>
    <w:rsid w:val="00F40DB4"/>
    <w:rsid w:val="00F40DE5"/>
    <w:rsid w:val="00F4121D"/>
    <w:rsid w:val="00F41C5D"/>
    <w:rsid w:val="00F4295E"/>
    <w:rsid w:val="00F42C13"/>
    <w:rsid w:val="00F43DBA"/>
    <w:rsid w:val="00F45D35"/>
    <w:rsid w:val="00F45F8E"/>
    <w:rsid w:val="00F465D1"/>
    <w:rsid w:val="00F47C77"/>
    <w:rsid w:val="00F47D01"/>
    <w:rsid w:val="00F507CA"/>
    <w:rsid w:val="00F50E0C"/>
    <w:rsid w:val="00F51237"/>
    <w:rsid w:val="00F53270"/>
    <w:rsid w:val="00F546C2"/>
    <w:rsid w:val="00F549C0"/>
    <w:rsid w:val="00F556C9"/>
    <w:rsid w:val="00F56D51"/>
    <w:rsid w:val="00F56F88"/>
    <w:rsid w:val="00F5755E"/>
    <w:rsid w:val="00F62135"/>
    <w:rsid w:val="00F62A01"/>
    <w:rsid w:val="00F63C59"/>
    <w:rsid w:val="00F6548E"/>
    <w:rsid w:val="00F66F50"/>
    <w:rsid w:val="00F673C8"/>
    <w:rsid w:val="00F67B95"/>
    <w:rsid w:val="00F702F1"/>
    <w:rsid w:val="00F70765"/>
    <w:rsid w:val="00F711A0"/>
    <w:rsid w:val="00F715E9"/>
    <w:rsid w:val="00F73342"/>
    <w:rsid w:val="00F737FD"/>
    <w:rsid w:val="00F7411E"/>
    <w:rsid w:val="00F74333"/>
    <w:rsid w:val="00F74584"/>
    <w:rsid w:val="00F751FD"/>
    <w:rsid w:val="00F75E43"/>
    <w:rsid w:val="00F7619E"/>
    <w:rsid w:val="00F7718C"/>
    <w:rsid w:val="00F77899"/>
    <w:rsid w:val="00F779BF"/>
    <w:rsid w:val="00F80307"/>
    <w:rsid w:val="00F80831"/>
    <w:rsid w:val="00F80EC7"/>
    <w:rsid w:val="00F81E1A"/>
    <w:rsid w:val="00F845CB"/>
    <w:rsid w:val="00F84EA1"/>
    <w:rsid w:val="00F864A2"/>
    <w:rsid w:val="00F8658B"/>
    <w:rsid w:val="00F871C4"/>
    <w:rsid w:val="00F90909"/>
    <w:rsid w:val="00F91B4B"/>
    <w:rsid w:val="00F91FCB"/>
    <w:rsid w:val="00F92EE3"/>
    <w:rsid w:val="00F94714"/>
    <w:rsid w:val="00F947B1"/>
    <w:rsid w:val="00F9560A"/>
    <w:rsid w:val="00F95637"/>
    <w:rsid w:val="00F95718"/>
    <w:rsid w:val="00F96C8F"/>
    <w:rsid w:val="00F976F5"/>
    <w:rsid w:val="00F979D3"/>
    <w:rsid w:val="00FA0692"/>
    <w:rsid w:val="00FA2374"/>
    <w:rsid w:val="00FA40A7"/>
    <w:rsid w:val="00FA4BF7"/>
    <w:rsid w:val="00FA593B"/>
    <w:rsid w:val="00FA603A"/>
    <w:rsid w:val="00FA6200"/>
    <w:rsid w:val="00FA64FC"/>
    <w:rsid w:val="00FA7905"/>
    <w:rsid w:val="00FB0417"/>
    <w:rsid w:val="00FB235C"/>
    <w:rsid w:val="00FB2808"/>
    <w:rsid w:val="00FB4E0D"/>
    <w:rsid w:val="00FB6894"/>
    <w:rsid w:val="00FB728B"/>
    <w:rsid w:val="00FB777E"/>
    <w:rsid w:val="00FC0AF9"/>
    <w:rsid w:val="00FC1DA2"/>
    <w:rsid w:val="00FC284B"/>
    <w:rsid w:val="00FC2CA2"/>
    <w:rsid w:val="00FC692F"/>
    <w:rsid w:val="00FD0A60"/>
    <w:rsid w:val="00FD1EEA"/>
    <w:rsid w:val="00FD2347"/>
    <w:rsid w:val="00FD2AB1"/>
    <w:rsid w:val="00FD31D2"/>
    <w:rsid w:val="00FD3D76"/>
    <w:rsid w:val="00FD5CF6"/>
    <w:rsid w:val="00FD7255"/>
    <w:rsid w:val="00FD7B35"/>
    <w:rsid w:val="00FE1993"/>
    <w:rsid w:val="00FE2818"/>
    <w:rsid w:val="00FE2E0E"/>
    <w:rsid w:val="00FE5EB8"/>
    <w:rsid w:val="00FE639B"/>
    <w:rsid w:val="00FE779A"/>
    <w:rsid w:val="00FE7E7D"/>
    <w:rsid w:val="00FF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306F5"/>
  <w15:chartTrackingRefBased/>
  <w15:docId w15:val="{223728AC-16DD-4202-BE4D-680D41E9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9C"/>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7A21"/>
    <w:pPr>
      <w:autoSpaceDE/>
      <w:autoSpaceDN/>
      <w:adjustRightInd/>
      <w:spacing w:after="0" w:line="240" w:lineRule="auto"/>
    </w:pPr>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3C7A21"/>
    <w:rPr>
      <w:sz w:val="20"/>
      <w:szCs w:val="20"/>
      <w:lang w:val="en-GB"/>
    </w:rPr>
  </w:style>
  <w:style w:type="character" w:styleId="FootnoteReference">
    <w:name w:val="footnote reference"/>
    <w:basedOn w:val="DefaultParagraphFont"/>
    <w:uiPriority w:val="99"/>
    <w:unhideWhenUsed/>
    <w:rsid w:val="003C7A21"/>
    <w:rPr>
      <w:vertAlign w:val="superscript"/>
    </w:rPr>
  </w:style>
  <w:style w:type="character" w:styleId="Hyperlink">
    <w:name w:val="Hyperlink"/>
    <w:basedOn w:val="DefaultParagraphFont"/>
    <w:uiPriority w:val="99"/>
    <w:unhideWhenUsed/>
    <w:rsid w:val="00AE140C"/>
    <w:rPr>
      <w:color w:val="0563C1" w:themeColor="hyperlink"/>
      <w:u w:val="single"/>
    </w:rPr>
  </w:style>
  <w:style w:type="character" w:styleId="UnresolvedMention">
    <w:name w:val="Unresolved Mention"/>
    <w:basedOn w:val="DefaultParagraphFont"/>
    <w:uiPriority w:val="99"/>
    <w:semiHidden/>
    <w:unhideWhenUsed/>
    <w:rsid w:val="00AE140C"/>
    <w:rPr>
      <w:color w:val="605E5C"/>
      <w:shd w:val="clear" w:color="auto" w:fill="E1DFDD"/>
    </w:rPr>
  </w:style>
  <w:style w:type="paragraph" w:styleId="ListParagraph">
    <w:name w:val="List Paragraph"/>
    <w:basedOn w:val="Normal"/>
    <w:uiPriority w:val="34"/>
    <w:qFormat/>
    <w:rsid w:val="006F0183"/>
    <w:pPr>
      <w:autoSpaceDE/>
      <w:autoSpaceDN/>
      <w:adjustRightInd/>
      <w:ind w:left="720"/>
      <w:contextualSpacing/>
    </w:pPr>
    <w:rPr>
      <w:rFonts w:asciiTheme="minorHAnsi" w:hAnsiTheme="minorHAnsi" w:cstheme="minorBidi"/>
      <w:lang w:val="en-GB"/>
    </w:rPr>
  </w:style>
  <w:style w:type="paragraph" w:styleId="NormalWeb">
    <w:name w:val="Normal (Web)"/>
    <w:basedOn w:val="Normal"/>
    <w:uiPriority w:val="99"/>
    <w:unhideWhenUsed/>
    <w:rsid w:val="00C34FAA"/>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264614"/>
    <w:pPr>
      <w:autoSpaceDE/>
      <w:autoSpaceDN/>
      <w:adjustRightInd/>
      <w:spacing w:after="200" w:line="240" w:lineRule="auto"/>
    </w:pPr>
    <w:rPr>
      <w:rFonts w:ascii="Cambria" w:eastAsia="Cambria" w:hAnsi="Cambria" w:cs="Times New Roman"/>
      <w:sz w:val="24"/>
      <w:szCs w:val="24"/>
    </w:rPr>
  </w:style>
  <w:style w:type="character" w:customStyle="1" w:styleId="EndnoteTextChar">
    <w:name w:val="Endnote Text Char"/>
    <w:basedOn w:val="DefaultParagraphFont"/>
    <w:link w:val="EndnoteText"/>
    <w:uiPriority w:val="99"/>
    <w:rsid w:val="00264614"/>
    <w:rPr>
      <w:rFonts w:ascii="Cambria" w:eastAsia="Cambria" w:hAnsi="Cambria" w:cs="Times New Roman"/>
      <w:sz w:val="24"/>
      <w:szCs w:val="24"/>
    </w:rPr>
  </w:style>
  <w:style w:type="paragraph" w:customStyle="1" w:styleId="TableParagraph">
    <w:name w:val="Table Paragraph"/>
    <w:basedOn w:val="Normal"/>
    <w:uiPriority w:val="1"/>
    <w:qFormat/>
    <w:rsid w:val="00264614"/>
    <w:pPr>
      <w:widowControl w:val="0"/>
      <w:adjustRightInd/>
      <w:spacing w:after="0" w:line="240" w:lineRule="auto"/>
    </w:pPr>
    <w:rPr>
      <w:rFonts w:ascii="Arial" w:eastAsia="Arial" w:hAnsi="Arial" w:cs="Arial"/>
      <w:lang w:val="en-GB"/>
    </w:rPr>
  </w:style>
  <w:style w:type="character" w:styleId="Emphasis">
    <w:name w:val="Emphasis"/>
    <w:basedOn w:val="DefaultParagraphFont"/>
    <w:uiPriority w:val="20"/>
    <w:qFormat/>
    <w:rsid w:val="00EA07C1"/>
    <w:rPr>
      <w:i/>
      <w:iCs/>
    </w:rPr>
  </w:style>
  <w:style w:type="character" w:styleId="Strong">
    <w:name w:val="Strong"/>
    <w:basedOn w:val="DefaultParagraphFont"/>
    <w:uiPriority w:val="22"/>
    <w:qFormat/>
    <w:rsid w:val="00193051"/>
    <w:rPr>
      <w:b/>
      <w:bCs/>
    </w:rPr>
  </w:style>
  <w:style w:type="paragraph" w:customStyle="1" w:styleId="Default">
    <w:name w:val="Default"/>
    <w:rsid w:val="00F62A01"/>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3D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1E75C8"/>
    <w:pPr>
      <w:widowControl w:val="0"/>
      <w:autoSpaceDE w:val="0"/>
      <w:autoSpaceDN w:val="0"/>
      <w:adjustRightInd w:val="0"/>
      <w:spacing w:after="0" w:line="240" w:lineRule="auto"/>
    </w:pPr>
    <w:rPr>
      <w:rFonts w:ascii="Arial" w:hAnsi="Arial" w:cs="Arial"/>
      <w:sz w:val="24"/>
      <w:szCs w:val="24"/>
    </w:rPr>
  </w:style>
  <w:style w:type="character" w:customStyle="1" w:styleId="smallcaps">
    <w:name w:val="smallcaps"/>
    <w:basedOn w:val="DefaultParagraphFont"/>
    <w:rsid w:val="006E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30273">
      <w:bodyDiv w:val="1"/>
      <w:marLeft w:val="0"/>
      <w:marRight w:val="0"/>
      <w:marTop w:val="0"/>
      <w:marBottom w:val="0"/>
      <w:divBdr>
        <w:top w:val="none" w:sz="0" w:space="0" w:color="auto"/>
        <w:left w:val="none" w:sz="0" w:space="0" w:color="auto"/>
        <w:bottom w:val="none" w:sz="0" w:space="0" w:color="auto"/>
        <w:right w:val="none" w:sz="0" w:space="0" w:color="auto"/>
      </w:divBdr>
    </w:div>
    <w:div w:id="1437485576">
      <w:bodyDiv w:val="1"/>
      <w:marLeft w:val="0"/>
      <w:marRight w:val="0"/>
      <w:marTop w:val="0"/>
      <w:marBottom w:val="0"/>
      <w:divBdr>
        <w:top w:val="none" w:sz="0" w:space="0" w:color="auto"/>
        <w:left w:val="none" w:sz="0" w:space="0" w:color="auto"/>
        <w:bottom w:val="none" w:sz="0" w:space="0" w:color="auto"/>
        <w:right w:val="none" w:sz="0" w:space="0" w:color="auto"/>
      </w:divBdr>
    </w:div>
    <w:div w:id="1871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ao.org.uk/wp-content/uploads/2019/09/Transforming-Courts-and-Tribunals.pdf" TargetMode="External"/><Relationship Id="rId13" Type="http://schemas.openxmlformats.org/officeDocument/2006/relationships/hyperlink" Target="https://www.cedr.com/wp-content/uploads/2021/05/CEDR_Audit-2021-lr.pdf" TargetMode="External"/><Relationship Id="rId18" Type="http://schemas.openxmlformats.org/officeDocument/2006/relationships/hyperlink" Target="https://www.cedr.com/wp-content/uploads/2021/05/CEDR_Audit-2021-lr.pdf" TargetMode="External"/><Relationship Id="rId3" Type="http://schemas.openxmlformats.org/officeDocument/2006/relationships/hyperlink" Target="https://www.judiciary.uk/wp-content/uploads/2022/01/20220125-CJC-Small-Claims-Report-FINAL-2.pdf" TargetMode="External"/><Relationship Id="rId21" Type="http://schemas.openxmlformats.org/officeDocument/2006/relationships/hyperlink" Target="https://lcam.org.uk/mediation-in-england-wales-past-present-and-future/" TargetMode="External"/><Relationship Id="rId7" Type="http://schemas.openxmlformats.org/officeDocument/2006/relationships/hyperlink" Target="https://www.judiciary.uk/announcements/mandatory-alternative-dispute-resolution-is-lawful-and-should-be-encouraged/" TargetMode="External"/><Relationship Id="rId12" Type="http://schemas.openxmlformats.org/officeDocument/2006/relationships/hyperlink" Target="https://www.gov.uk/government/statistics/civil-justice-statistics-quarterly-october-to-december-2020" TargetMode="External"/><Relationship Id="rId17" Type="http://schemas.openxmlformats.org/officeDocument/2006/relationships/hyperlink" Target="https://lcam.org.uk/mediation-in-england-wales-past-present-and-future/" TargetMode="External"/><Relationship Id="rId2" Type="http://schemas.openxmlformats.org/officeDocument/2006/relationships/hyperlink" Target="https://www.cedr.com/wp-content/uploads/2021/05/CEDR_Audit-2021-lr.pdf" TargetMode="External"/><Relationship Id="rId16" Type="http://schemas.openxmlformats.org/officeDocument/2006/relationships/hyperlink" Target="https://lcam.org.uk/mediation-in-england-wales-past-present-and-future/" TargetMode="External"/><Relationship Id="rId20" Type="http://schemas.openxmlformats.org/officeDocument/2006/relationships/hyperlink" Target="https://womacc.org/" TargetMode="External"/><Relationship Id="rId1" Type="http://schemas.openxmlformats.org/officeDocument/2006/relationships/hyperlink" Target="https://resources.lawtechuk.io/files/SME_ODR-LawtechUK_feasibility_study.pdf" TargetMode="External"/><Relationship Id="rId6" Type="http://schemas.openxmlformats.org/officeDocument/2006/relationships/hyperlink" Target="https://mural.maynoothuniversity.ie/15193/1/Research%20Online%20Mediation%20Use%20in%20Ireland%5B15678%5D.pdf" TargetMode="External"/><Relationship Id="rId11" Type="http://schemas.openxmlformats.org/officeDocument/2006/relationships/hyperlink" Target="https://assets.publishing.service.gov.uk/government/uploads/system/uploads/attachment_data/file/433948/hmcts-annual-report-accounts-2014-15.pdf" TargetMode="External"/><Relationship Id="rId5" Type="http://schemas.openxmlformats.org/officeDocument/2006/relationships/hyperlink" Target="https://www.cedr.com/wp-content/uploads/2021/05/CEDR_Audit-2021-lr.pdf" TargetMode="External"/><Relationship Id="rId15" Type="http://schemas.openxmlformats.org/officeDocument/2006/relationships/hyperlink" Target="https://www.ucl.ac.uk/judicial-institute/sites/judicial-institute/files/central_london_county_court_mediation_scheme.pdf" TargetMode="External"/><Relationship Id="rId23" Type="http://schemas.openxmlformats.org/officeDocument/2006/relationships/hyperlink" Target="http://www" TargetMode="External"/><Relationship Id="rId10" Type="http://schemas.openxmlformats.org/officeDocument/2006/relationships/hyperlink" Target="https://www.nao.org.uk/wp-content/uploads/2018/05/Early-progess-in-transforming-courts-and-tribunals.pdf" TargetMode="External"/><Relationship Id="rId19" Type="http://schemas.openxmlformats.org/officeDocument/2006/relationships/hyperlink" Target="https://www.cedr.com/wp-content/uploads/2021/05/CEDR_Audit-2021-lr.pdf" TargetMode="External"/><Relationship Id="rId4" Type="http://schemas.openxmlformats.org/officeDocument/2006/relationships/hyperlink" Target="https://www.cedr.com/wp-content/uploads/2021/05/CEDR_Audit-2021-lr.pdf" TargetMode="External"/><Relationship Id="rId9" Type="http://schemas.openxmlformats.org/officeDocument/2006/relationships/hyperlink" Target="https://assets.publishing.service.gov.uk/government/uploads/system/uploads/attachment_data/file/433948/hmcts-annual-report-accounts-2014-15.pdf" TargetMode="External"/><Relationship Id="rId14" Type="http://schemas.openxmlformats.org/officeDocument/2006/relationships/hyperlink" Target="https://lcam.org.uk/mediation-in-england-wales-past-present-and-future/" TargetMode="External"/><Relationship Id="rId22" Type="http://schemas.openxmlformats.org/officeDocument/2006/relationships/hyperlink" Target="https://www.judiciary.uk/wp-content/uploads/2022/01/20220125-CJC-Small-Claims-Report-FINA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9BD590-C72C-48D3-9F85-5235DE52CE8B}">
  <we:reference id="f78a3046-9e99-4300-aa2b-5814002b01a2" version="1.35.0.0" store="EXCatalog" storeType="EXCatalog"/>
  <we:alternateReferences>
    <we:reference id="WA104382081" version="1.35.0.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287B-6FD4-44B6-8766-E0970A28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10461</Words>
  <Characters>59630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Sixsmith (Staff)</dc:creator>
  <cp:keywords/>
  <dc:description/>
  <cp:lastModifiedBy>David Sixsmith (Staff)</cp:lastModifiedBy>
  <cp:revision>5</cp:revision>
  <dcterms:created xsi:type="dcterms:W3CDTF">2022-05-06T12:56:00Z</dcterms:created>
  <dcterms:modified xsi:type="dcterms:W3CDTF">2022-05-12T09:41:00Z</dcterms:modified>
</cp:coreProperties>
</file>